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F10DE8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A3840">
        <w:rPr>
          <w:rFonts w:asciiTheme="minorHAnsi" w:hAnsiTheme="minorHAnsi" w:cstheme="minorHAnsi"/>
          <w:sz w:val="22"/>
          <w:szCs w:val="22"/>
        </w:rPr>
        <w:t xml:space="preserve">Bc. Eva </w:t>
      </w:r>
      <w:proofErr w:type="spellStart"/>
      <w:r w:rsidR="003A3840">
        <w:rPr>
          <w:rFonts w:asciiTheme="minorHAnsi" w:hAnsiTheme="minorHAnsi" w:cstheme="minorHAnsi"/>
          <w:sz w:val="22"/>
          <w:szCs w:val="22"/>
        </w:rPr>
        <w:t>Zakopalová</w:t>
      </w:r>
      <w:proofErr w:type="spellEnd"/>
    </w:p>
    <w:p w14:paraId="00D6BB86" w14:textId="4629CFF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A3840">
        <w:rPr>
          <w:rFonts w:asciiTheme="minorHAnsi" w:hAnsiTheme="minorHAnsi" w:cstheme="minorHAnsi"/>
          <w:sz w:val="22"/>
          <w:szCs w:val="22"/>
        </w:rPr>
        <w:t>Doc. Ing. Alena Klapalová, Ph.D.</w:t>
      </w:r>
    </w:p>
    <w:p w14:paraId="09E4DE65" w14:textId="66B3F6BD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3A3840" w:rsidRPr="003A3840">
        <w:rPr>
          <w:rFonts w:cstheme="minorHAnsi"/>
          <w:b/>
          <w:bCs/>
        </w:rPr>
        <w:t>Projekt na podporu sdílení znalostí mezi zaměstnanci ve vybrané společnosti</w:t>
      </w:r>
    </w:p>
    <w:p w14:paraId="35028D0F" w14:textId="1FFA1D00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3A384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3A384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6B43B5E" w:rsidR="000E094A" w:rsidRDefault="00C362C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A9D0B41" w:rsidR="000E094A" w:rsidRPr="000E094A" w:rsidRDefault="009863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Co se týče formulovaných cílů, jejich představení není jednotné. Na začátku Úvodu autorka píše, že: </w:t>
            </w:r>
          </w:p>
          <w:p w14:paraId="1CD89E17" w14:textId="5FBA4D69" w:rsidR="00986388" w:rsidRPr="00C362CD" w:rsidRDefault="00986388" w:rsidP="00C101A7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„</w:t>
            </w:r>
            <w:r w:rsidRPr="00C362CD">
              <w:rPr>
                <w:rFonts w:cstheme="minorHAnsi"/>
                <w:i/>
                <w:iCs/>
              </w:rPr>
              <w:t>Cílem práce je</w:t>
            </w:r>
            <w:r w:rsidRPr="00C362CD">
              <w:rPr>
                <w:rFonts w:cstheme="minorHAnsi"/>
                <w:i/>
                <w:iCs/>
              </w:rPr>
              <w:t xml:space="preserve"> </w:t>
            </w:r>
            <w:r w:rsidRPr="00C362CD">
              <w:rPr>
                <w:rFonts w:cstheme="minorHAnsi"/>
                <w:i/>
                <w:iCs/>
              </w:rPr>
              <w:t>navrhnout projekt pro efektivnější sdílení znalostí v této společnosti. To zahrnuje poskytnutí</w:t>
            </w:r>
          </w:p>
          <w:p w14:paraId="6BEDE3C6" w14:textId="0DA336B7" w:rsidR="000E094A" w:rsidRPr="00C101A7" w:rsidRDefault="00986388" w:rsidP="00C101A7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</w:rPr>
            </w:pPr>
            <w:r w:rsidRPr="00C362CD">
              <w:rPr>
                <w:rFonts w:cstheme="minorHAnsi"/>
                <w:i/>
                <w:iCs/>
              </w:rPr>
              <w:t>návrhů a doporučení k vytvoření takového prostředí a podmínek, které umožní, aby se znalosti,</w:t>
            </w:r>
            <w:r w:rsidR="00C101A7">
              <w:rPr>
                <w:rFonts w:cstheme="minorHAnsi"/>
                <w:i/>
                <w:iCs/>
              </w:rPr>
              <w:t xml:space="preserve"> </w:t>
            </w:r>
            <w:r w:rsidRPr="00C362CD">
              <w:rPr>
                <w:rFonts w:cstheme="minorHAnsi"/>
                <w:i/>
                <w:iCs/>
              </w:rPr>
              <w:t>vědomosti a zkušenosti pracovníků efektivněji šířily, byly účelně využívány a zároveň pomohly</w:t>
            </w:r>
            <w:r w:rsidR="00C101A7">
              <w:rPr>
                <w:rFonts w:cstheme="minorHAnsi"/>
                <w:i/>
                <w:iCs/>
              </w:rPr>
              <w:t xml:space="preserve"> </w:t>
            </w:r>
            <w:r w:rsidRPr="00C362CD">
              <w:rPr>
                <w:rFonts w:cstheme="minorHAnsi"/>
                <w:i/>
                <w:iCs/>
              </w:rPr>
              <w:t>předcházet ztrátám důležitých znalostí, o které by firma mohla přijít</w:t>
            </w:r>
            <w:r w:rsidRPr="00986388">
              <w:rPr>
                <w:rFonts w:cstheme="minorHAnsi"/>
              </w:rPr>
              <w:t>.</w:t>
            </w:r>
            <w:r>
              <w:rPr>
                <w:rFonts w:cstheme="minorHAnsi"/>
              </w:rPr>
              <w:t>“ Ovšem v Cílech a metodice ovšem přibyl další – vedlejší - cíl, a to:</w:t>
            </w:r>
            <w:r w:rsidRPr="0098638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„</w:t>
            </w:r>
            <w:r w:rsidRPr="00C362CD">
              <w:rPr>
                <w:rFonts w:cstheme="minorHAnsi"/>
                <w:i/>
                <w:iCs/>
              </w:rPr>
              <w:t>identifikovat znalostní pracovníky ve společnosti</w:t>
            </w:r>
            <w:r w:rsidRPr="00C362CD">
              <w:rPr>
                <w:rFonts w:cstheme="minorHAnsi"/>
                <w:i/>
                <w:iCs/>
              </w:rPr>
              <w:t xml:space="preserve"> </w:t>
            </w:r>
            <w:r w:rsidRPr="00C362CD">
              <w:rPr>
                <w:rFonts w:cstheme="minorHAnsi"/>
                <w:i/>
                <w:iCs/>
              </w:rPr>
              <w:t>a navrhnout následné kroky a opatření, které znalostním</w:t>
            </w:r>
            <w:r w:rsidRPr="00C362CD">
              <w:rPr>
                <w:rFonts w:cstheme="minorHAnsi"/>
                <w:i/>
                <w:iCs/>
              </w:rPr>
              <w:t xml:space="preserve"> </w:t>
            </w:r>
            <w:r w:rsidRPr="00C362CD">
              <w:rPr>
                <w:rFonts w:cstheme="minorHAnsi"/>
                <w:i/>
                <w:iCs/>
              </w:rPr>
              <w:t>pracovníkům umožní své zkušenosti</w:t>
            </w:r>
            <w:r w:rsidRPr="00C362CD">
              <w:rPr>
                <w:rFonts w:cstheme="minorHAnsi"/>
                <w:i/>
                <w:iCs/>
              </w:rPr>
              <w:t xml:space="preserve"> </w:t>
            </w:r>
            <w:r w:rsidRPr="00C362CD">
              <w:rPr>
                <w:rFonts w:cstheme="minorHAnsi"/>
                <w:i/>
                <w:iCs/>
              </w:rPr>
              <w:t>a znalosti efektivně sdílet a využívat je napříč společnost</w:t>
            </w:r>
            <w:r w:rsidRPr="00C362CD">
              <w:rPr>
                <w:rFonts w:cstheme="minorHAnsi"/>
                <w:i/>
                <w:iCs/>
              </w:rPr>
              <w:t>í</w:t>
            </w:r>
            <w:r>
              <w:rPr>
                <w:rFonts w:cstheme="minorHAnsi"/>
              </w:rPr>
              <w:t xml:space="preserve">“. </w:t>
            </w:r>
          </w:p>
          <w:p w14:paraId="7A622CE1" w14:textId="77777777" w:rsidR="00C362CD" w:rsidRDefault="00C362CD" w:rsidP="0098638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437EA9C2" w:rsidR="000E094A" w:rsidRPr="000E094A" w:rsidRDefault="00C362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Zvolené metody jsou správné.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7EE9192" w:rsidR="000E094A" w:rsidRDefault="00B941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96FE41" w14:textId="77777777" w:rsidR="00B941AC" w:rsidRDefault="009863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Cílem literární rešerše zcela určitě není „popis“ jak autorka často uvádí. </w:t>
            </w:r>
          </w:p>
          <w:p w14:paraId="474B3DC7" w14:textId="77777777" w:rsidR="00B941AC" w:rsidRDefault="009863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Problém je neoddělení sdílení znalostí a management znalostí – mimochodem, toto „zaměňování“ se vine celou prací, nejenom teoretickou částí.</w:t>
            </w:r>
            <w:r w:rsidR="00B941AC">
              <w:rPr>
                <w:rFonts w:cstheme="minorHAnsi"/>
              </w:rPr>
              <w:t xml:space="preserve"> </w:t>
            </w:r>
          </w:p>
          <w:p w14:paraId="2F195D88" w14:textId="5DFAE10B" w:rsidR="000E094A" w:rsidRPr="000E094A" w:rsidRDefault="00B941A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 literaturou – byť se autorka zjevně snažila – má řadu nedostatků. Mezi ně patří použití starých zdrojů, ze kterých autorka bohužel nečerpá to, co má obecnou platnost, neznalost práce expertů na znalostní management – pokud by tomu bylo naopak, nemohla by být napsána následující věta: „</w:t>
            </w:r>
            <w:r w:rsidRPr="00B941AC">
              <w:rPr>
                <w:rFonts w:cstheme="minorHAnsi"/>
                <w:i/>
                <w:iCs/>
              </w:rPr>
              <w:t xml:space="preserve">Armstrong a Taylor (2020) se odkazují na </w:t>
            </w:r>
            <w:proofErr w:type="spellStart"/>
            <w:r w:rsidRPr="00B941AC">
              <w:rPr>
                <w:rFonts w:cstheme="minorHAnsi"/>
                <w:i/>
                <w:iCs/>
              </w:rPr>
              <w:t>Nonaku</w:t>
            </w:r>
            <w:proofErr w:type="spellEnd"/>
            <w:r w:rsidRPr="00B941AC">
              <w:rPr>
                <w:rFonts w:cstheme="minorHAnsi"/>
                <w:i/>
                <w:iCs/>
              </w:rPr>
              <w:t xml:space="preserve"> a </w:t>
            </w:r>
            <w:proofErr w:type="spellStart"/>
            <w:r w:rsidRPr="00B941AC">
              <w:rPr>
                <w:rFonts w:cstheme="minorHAnsi"/>
                <w:i/>
                <w:iCs/>
              </w:rPr>
              <w:t>Takeuchiho</w:t>
            </w:r>
            <w:proofErr w:type="spellEnd"/>
            <w:r w:rsidRPr="00B941AC">
              <w:rPr>
                <w:rFonts w:cstheme="minorHAnsi"/>
                <w:i/>
                <w:iCs/>
              </w:rPr>
              <w:t xml:space="preserve"> (1995), kteří taktéž</w:t>
            </w:r>
            <w:r w:rsidRPr="00B941AC">
              <w:rPr>
                <w:rFonts w:cstheme="minorHAnsi"/>
                <w:i/>
                <w:iCs/>
              </w:rPr>
              <w:t xml:space="preserve"> </w:t>
            </w:r>
            <w:r w:rsidRPr="00B941AC">
              <w:rPr>
                <w:rFonts w:cstheme="minorHAnsi"/>
                <w:i/>
                <w:iCs/>
              </w:rPr>
              <w:t xml:space="preserve">uvedli, že znalosti jsou buď explicitní nebo </w:t>
            </w:r>
            <w:proofErr w:type="spellStart"/>
            <w:r w:rsidRPr="00B941AC">
              <w:rPr>
                <w:rFonts w:cstheme="minorHAnsi"/>
                <w:i/>
                <w:iCs/>
              </w:rPr>
              <w:t>tacitní</w:t>
            </w:r>
            <w:proofErr w:type="spellEnd"/>
            <w:r w:rsidRPr="00B941AC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“ a čerpání z nekvalitních zdrojů (tam patří i řada českých zdrojů, které autorka použila). </w:t>
            </w:r>
            <w:r w:rsidR="00C362CD">
              <w:rPr>
                <w:rFonts w:cstheme="minorHAnsi"/>
              </w:rPr>
              <w:t xml:space="preserve">A nakonec čerpání z málo zdrojů – pro diplomovou práci a dané téma jsou zdroje nedostatečné.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020C1AA" w:rsidR="000E094A" w:rsidRDefault="004B62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65C16F37" w:rsidR="000E094A" w:rsidRDefault="009863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Trochu překvapivé bylo období sběru dat – březen-duben 2025 – s ohledem na termín odevzdání práce.</w:t>
            </w:r>
          </w:p>
          <w:p w14:paraId="50730549" w14:textId="77777777" w:rsidR="004B6247" w:rsidRDefault="004B624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98FF78B" w14:textId="1234C2B7" w:rsidR="004B6247" w:rsidRDefault="004B624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Dotazníkové šetření bylo poměrně dobře zpracované, byť – pokud by autorka použila lepší zdroje pro rešerši a pro metodiku, některé otázky mohly být formulované lépe a mohly být položeny i jiné otázky.  Mimochodem, tím, jak autorka jasně a logicky neprovázala sdílení a uchovávání znalostí, jedna z možností odpovědí na otázku ohledně sdílení znalostí je pro uchovávání a další řízení znalostí poněkud diskutabilní – telefon.</w:t>
            </w:r>
          </w:p>
          <w:p w14:paraId="6910C8AB" w14:textId="77777777" w:rsidR="004B6247" w:rsidRDefault="004B624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8A60426" w14:textId="0E9845DA" w:rsidR="004B6247" w:rsidRPr="000E094A" w:rsidRDefault="004B624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Bohužel z osobního dotazování autorka získala jenom minimum. Pokud bylo skutečně provedeno osobně, je to až s podivem….nedoptání se na další aspekty, které zřejmě plynuly z odpovědí…je velkým nedostatkem aplikace této techniky. Škoda. Obsahová analýza je nedostatečná – není ani řádně zpracována v metodice.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38A9428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EB5BB45" w:rsidR="000E094A" w:rsidRDefault="00BC11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077263E7" w:rsidR="000E094A" w:rsidRDefault="00BC114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Níže uvádím zásadní skutečnosti pro dané hodnocení:</w:t>
            </w:r>
          </w:p>
          <w:p w14:paraId="27AC99B9" w14:textId="77777777" w:rsidR="00BC114E" w:rsidRPr="000E094A" w:rsidRDefault="00BC114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7C49FDD" w14:textId="77777777" w:rsidR="00C362CD" w:rsidRPr="00C362CD" w:rsidRDefault="00C362CD" w:rsidP="00C362CD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Autorka v části uvádí: „</w:t>
            </w:r>
            <w:r w:rsidRPr="00C362CD">
              <w:rPr>
                <w:rFonts w:cstheme="minorHAnsi"/>
                <w:i/>
                <w:iCs/>
              </w:rPr>
              <w:t>Účelem projektu je vytvořit propracovaný systém, který v dané společnosti připraví</w:t>
            </w:r>
          </w:p>
          <w:p w14:paraId="3D35B32F" w14:textId="77777777" w:rsidR="00C362CD" w:rsidRPr="00C362CD" w:rsidRDefault="00C362CD" w:rsidP="00C362CD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</w:rPr>
            </w:pPr>
            <w:r w:rsidRPr="00C362CD">
              <w:rPr>
                <w:rFonts w:cstheme="minorHAnsi"/>
                <w:i/>
                <w:iCs/>
              </w:rPr>
              <w:t>vhodné podmínky pro efektivní práci se znalostmi (získávání, sdílení, ukládání, archivace</w:t>
            </w:r>
          </w:p>
          <w:p w14:paraId="3EC9ECB0" w14:textId="77777777" w:rsidR="00E41E56" w:rsidRDefault="00C362CD" w:rsidP="00C362C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362CD">
              <w:rPr>
                <w:rFonts w:cstheme="minorHAnsi"/>
                <w:i/>
                <w:iCs/>
              </w:rPr>
              <w:t>a jejich opakované využití).</w:t>
            </w:r>
            <w:r w:rsidRPr="00C362CD">
              <w:rPr>
                <w:rFonts w:cstheme="minorHAnsi"/>
                <w:i/>
                <w:iCs/>
              </w:rPr>
              <w:t>“</w:t>
            </w:r>
            <w:r>
              <w:rPr>
                <w:rFonts w:cstheme="minorHAnsi"/>
              </w:rPr>
              <w:t xml:space="preserve"> </w:t>
            </w:r>
          </w:p>
          <w:p w14:paraId="3DF46CFC" w14:textId="77777777" w:rsidR="00E41E56" w:rsidRDefault="00E41E56" w:rsidP="00C362C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A6C13EB" w14:textId="0265AADC" w:rsidR="00E41E56" w:rsidRDefault="00E41E56" w:rsidP="00C362C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Tato část práce měla být stěžejní, nicméně spíše klouže po povrchu a působí spíše jako přání autorky než to, co by opravdu mohlo být realizováno, byť některé kroky či aktivity samozřejmě realizovány být mohou.</w:t>
            </w:r>
          </w:p>
          <w:p w14:paraId="0A60BD1A" w14:textId="77777777" w:rsidR="00E41E56" w:rsidRDefault="00E41E56" w:rsidP="00C362C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3FADC194" w:rsidR="000E094A" w:rsidRDefault="00C362CD" w:rsidP="00C362C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Obávám se, že návrh projektu není „propracovaným systémem“.</w:t>
            </w:r>
            <w:r w:rsidR="00E41E56">
              <w:rPr>
                <w:rFonts w:cstheme="minorHAnsi"/>
              </w:rPr>
              <w:t xml:space="preserve"> Autorka by se měla vyvarovat takovýchto tvrzení, které jsou daleko od skutečnosti.</w:t>
            </w:r>
          </w:p>
          <w:p w14:paraId="6DDFD65A" w14:textId="77777777" w:rsidR="00E41E56" w:rsidRDefault="00E41E56" w:rsidP="00C362C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F7DD78D" w14:textId="02043F65" w:rsidR="00E41E56" w:rsidRDefault="00E41E56" w:rsidP="00E41E5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 mne nepochopiteln</w:t>
            </w:r>
            <w:r w:rsidR="00BC114E">
              <w:rPr>
                <w:rFonts w:cstheme="minorHAnsi"/>
              </w:rPr>
              <w:t>á</w:t>
            </w:r>
            <w:r>
              <w:rPr>
                <w:rFonts w:cstheme="minorHAnsi"/>
              </w:rPr>
              <w:t xml:space="preserve"> v souvislosti s tématem a cíli práce</w:t>
            </w:r>
            <w:r w:rsidR="00BC114E">
              <w:rPr>
                <w:rFonts w:cstheme="minorHAnsi"/>
              </w:rPr>
              <w:t xml:space="preserve"> je následující věta</w:t>
            </w:r>
            <w:r>
              <w:rPr>
                <w:rFonts w:cstheme="minorHAnsi"/>
              </w:rPr>
              <w:t>: „</w:t>
            </w:r>
            <w:r w:rsidRPr="00E41E56">
              <w:rPr>
                <w:rFonts w:cstheme="minorHAnsi"/>
              </w:rPr>
              <w:t>Z široké nabídky dodavatele lze vybrat dostatečně pestrý výběr modulů, které jsou pro</w:t>
            </w:r>
            <w:r>
              <w:rPr>
                <w:rFonts w:cstheme="minorHAnsi"/>
              </w:rPr>
              <w:t xml:space="preserve"> </w:t>
            </w:r>
            <w:r w:rsidRPr="00E41E56">
              <w:rPr>
                <w:rFonts w:cstheme="minorHAnsi"/>
              </w:rPr>
              <w:t>zaměstnance</w:t>
            </w:r>
            <w:r>
              <w:rPr>
                <w:rFonts w:cstheme="minorHAnsi"/>
              </w:rPr>
              <w:t xml:space="preserve"> </w:t>
            </w:r>
            <w:r w:rsidRPr="00E41E56">
              <w:rPr>
                <w:rFonts w:cstheme="minorHAnsi"/>
              </w:rPr>
              <w:t>nejen</w:t>
            </w:r>
            <w:r>
              <w:rPr>
                <w:rFonts w:cstheme="minorHAnsi"/>
              </w:rPr>
              <w:t xml:space="preserve"> u</w:t>
            </w:r>
            <w:r w:rsidRPr="00E41E56">
              <w:rPr>
                <w:rFonts w:cstheme="minorHAnsi"/>
              </w:rPr>
              <w:t>žitečné</w:t>
            </w:r>
            <w:r>
              <w:rPr>
                <w:rFonts w:cstheme="minorHAnsi"/>
              </w:rPr>
              <w:t xml:space="preserve"> </w:t>
            </w:r>
            <w:r w:rsidRPr="00E41E56">
              <w:rPr>
                <w:rFonts w:cstheme="minorHAnsi"/>
              </w:rPr>
              <w:t>(docházka,</w:t>
            </w:r>
            <w:r>
              <w:rPr>
                <w:rFonts w:cstheme="minorHAnsi"/>
              </w:rPr>
              <w:t xml:space="preserve"> </w:t>
            </w:r>
            <w:r w:rsidRPr="00E41E56">
              <w:rPr>
                <w:rFonts w:cstheme="minorHAnsi"/>
              </w:rPr>
              <w:t>výplatní</w:t>
            </w:r>
            <w:r>
              <w:rPr>
                <w:rFonts w:cstheme="minorHAnsi"/>
              </w:rPr>
              <w:t xml:space="preserve"> </w:t>
            </w:r>
            <w:r w:rsidRPr="00E41E56">
              <w:rPr>
                <w:rFonts w:cstheme="minorHAnsi"/>
              </w:rPr>
              <w:t>páska,</w:t>
            </w:r>
            <w:r>
              <w:rPr>
                <w:rFonts w:cstheme="minorHAnsi"/>
              </w:rPr>
              <w:t xml:space="preserve"> </w:t>
            </w:r>
            <w:r w:rsidRPr="00E41E56">
              <w:rPr>
                <w:rFonts w:cstheme="minorHAnsi"/>
              </w:rPr>
              <w:t>přehled</w:t>
            </w:r>
            <w:r>
              <w:rPr>
                <w:rFonts w:cstheme="minorHAnsi"/>
              </w:rPr>
              <w:t xml:space="preserve"> </w:t>
            </w:r>
            <w:r w:rsidRPr="00E41E56">
              <w:rPr>
                <w:rFonts w:cstheme="minorHAnsi"/>
              </w:rPr>
              <w:t>směn,</w:t>
            </w:r>
            <w:r>
              <w:rPr>
                <w:rFonts w:cstheme="minorHAnsi"/>
              </w:rPr>
              <w:t xml:space="preserve"> </w:t>
            </w:r>
            <w:r w:rsidRPr="00E41E56">
              <w:rPr>
                <w:rFonts w:cstheme="minorHAnsi"/>
              </w:rPr>
              <w:t>informace</w:t>
            </w:r>
            <w:r>
              <w:rPr>
                <w:rFonts w:cstheme="minorHAnsi"/>
              </w:rPr>
              <w:t xml:space="preserve"> </w:t>
            </w:r>
            <w:r w:rsidRPr="00E41E56">
              <w:rPr>
                <w:rFonts w:cstheme="minorHAnsi"/>
              </w:rPr>
              <w:t>zaměstnavatele, dotazy aj.), ale i uživatelsky zajímavé (jídelní lístek/objednávání obědů, jízdní</w:t>
            </w:r>
            <w:r>
              <w:rPr>
                <w:rFonts w:cstheme="minorHAnsi"/>
              </w:rPr>
              <w:t xml:space="preserve"> </w:t>
            </w:r>
            <w:r w:rsidRPr="00E41E56">
              <w:rPr>
                <w:rFonts w:cstheme="minorHAnsi"/>
              </w:rPr>
              <w:t>řády, bazar atd.).</w:t>
            </w:r>
            <w:r>
              <w:rPr>
                <w:rFonts w:cstheme="minorHAnsi"/>
              </w:rPr>
              <w:t xml:space="preserve">“ (kap. 9.2 – </w:t>
            </w:r>
            <w:r w:rsidR="00BC114E">
              <w:rPr>
                <w:rFonts w:cstheme="minorHAnsi"/>
              </w:rPr>
              <w:t>jednotná komunikační</w:t>
            </w:r>
            <w:r>
              <w:rPr>
                <w:rFonts w:cstheme="minorHAnsi"/>
              </w:rPr>
              <w:t xml:space="preserve"> platforma). Jde skutečně o „sdílení znalostí“???</w:t>
            </w:r>
            <w:r w:rsidR="00BC114E">
              <w:rPr>
                <w:rFonts w:cstheme="minorHAnsi"/>
              </w:rPr>
              <w:t xml:space="preserve"> Podotýkám, že jsem pečlivě četla kontext této věty. Podobně je diskutabilní návrh telefonního seznamu. Ten mimochodem  - skutečně to pomůže k lepšímu sdílení znalostí? - bude vyžadovat neustálou úpravu – kdo se o úpravy bude starat? Kdo bude a na základě čeho sestavovat přehled výhod projektu? V matici odpovědnosti </w:t>
            </w:r>
            <w:r w:rsidR="004B6247">
              <w:rPr>
                <w:rFonts w:cstheme="minorHAnsi"/>
              </w:rPr>
              <w:t xml:space="preserve">a dalších tabulkách </w:t>
            </w:r>
            <w:r w:rsidR="00BC114E">
              <w:rPr>
                <w:rFonts w:cstheme="minorHAnsi"/>
              </w:rPr>
              <w:t>– položka č. 29 – co tím autorka chtěla říct? Kromě toho, celá tato matice včetně tabulky k nákladové analýze je velice diskutabilní.</w:t>
            </w:r>
            <w:r w:rsidR="004B6247">
              <w:rPr>
                <w:rFonts w:cstheme="minorHAnsi"/>
              </w:rPr>
              <w:t xml:space="preserve"> </w:t>
            </w:r>
            <w:r w:rsidR="00BC114E">
              <w:rPr>
                <w:rFonts w:cstheme="minorHAnsi"/>
              </w:rPr>
              <w:t>Takových nedomyšlených a nepromyšlených návrhů či pasáží je v návrhové části více a velice snižují celkovou úroveň práce.</w:t>
            </w:r>
          </w:p>
          <w:p w14:paraId="7A0E5A5F" w14:textId="77777777" w:rsidR="00E41E56" w:rsidRDefault="00E41E56" w:rsidP="00C362C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E13A407" w:rsidR="000E094A" w:rsidRPr="000E094A" w:rsidRDefault="00E41E5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Jako </w:t>
            </w:r>
            <w:r w:rsidR="00BC114E">
              <w:rPr>
                <w:rFonts w:cstheme="minorHAnsi"/>
              </w:rPr>
              <w:t xml:space="preserve">zcela </w:t>
            </w:r>
            <w:r>
              <w:rPr>
                <w:rFonts w:cstheme="minorHAnsi"/>
              </w:rPr>
              <w:t>zásadní pro úspěšnost návrhů považuji to, čemu se autorka v návrzích vyhnula. Jde o to, „kdo bude aktivity realizovat“, zejména pokud nebude ochotný. To, co bylo uvedeno v cílech práce, tj. vytvoření prostředí“, se do návrhové části nepromítlo tak, jak by mělo – co se týče šíře i hloubky návrhů.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B14B8D3" w:rsidR="000E094A" w:rsidRDefault="00566DB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4777B767" w:rsidR="000E094A" w:rsidRPr="000E094A" w:rsidRDefault="00566DB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Konstrukce vět je v některých případech zvláštní, v práci jsou i překlepy. Jak již bylo uvedeno výše, autorka často zaměňuje sdílení znalostí s řízením. </w:t>
            </w:r>
            <w:r w:rsidR="004B6247">
              <w:rPr>
                <w:rFonts w:cstheme="minorHAnsi"/>
              </w:rPr>
              <w:t>Zdroje jsou citovány převážně v souladu s normou. Grafická úroveň je standardní.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88D61F8" w:rsidR="009C7318" w:rsidRDefault="00566DB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34E09285" w:rsidR="00D6308A" w:rsidRPr="000E094A" w:rsidRDefault="00566DB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má celkově velice kolísavý charakter. Z textu se zdá, že autorka se snažila. Nelze tvrdit, že z nedostatku času, ale možné to je, že nakonec práce vyznívá velice rozpačitě, což je škoda, protože téma bylo zajímavé a cíl pro podnik důležitý. </w:t>
            </w:r>
            <w:r w:rsidR="00C101A7">
              <w:rPr>
                <w:rFonts w:cstheme="minorHAnsi"/>
              </w:rPr>
              <w:t>Pokud autorka bude schopna odpovědět na dotazy, je možné navržené hodnocení upravit na C.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3E4BF3BD" w:rsidR="009C7318" w:rsidRDefault="00277CB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rozdíl mezi vědomostmi a znalostmi a jak jste pracovala s oběma pojmy ve Vaší práci? V analytické a návrhové části?</w:t>
      </w:r>
    </w:p>
    <w:p w14:paraId="55DA52BC" w14:textId="24F74B94" w:rsidR="005C4ACA" w:rsidRDefault="00B941A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Mohou být informace hmotné a znalost je schopnost? Otázka k textu v části 3.1.</w:t>
      </w:r>
    </w:p>
    <w:p w14:paraId="1991DEDB" w14:textId="0CAA724C" w:rsidR="005C4ACA" w:rsidRPr="005C4ACA" w:rsidRDefault="007062A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všechno by měl obsahovat „propracovaný systém“ sdílení a zřejmě i řízení znalostí“?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006B3C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062A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062A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3B8275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Content>
          <w:r w:rsidR="00566DBD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0A3CA" w14:textId="77777777" w:rsidR="00340ED3" w:rsidRDefault="00340ED3" w:rsidP="00A40E93">
      <w:pPr>
        <w:spacing w:after="0" w:line="240" w:lineRule="auto"/>
      </w:pPr>
      <w:r>
        <w:separator/>
      </w:r>
    </w:p>
  </w:endnote>
  <w:endnote w:type="continuationSeparator" w:id="0">
    <w:p w14:paraId="29F4985E" w14:textId="77777777" w:rsidR="00340ED3" w:rsidRDefault="00340ED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07771" w14:textId="77777777" w:rsidR="00340ED3" w:rsidRDefault="00340ED3" w:rsidP="00A40E93">
      <w:pPr>
        <w:spacing w:after="0" w:line="240" w:lineRule="auto"/>
      </w:pPr>
      <w:r>
        <w:separator/>
      </w:r>
    </w:p>
  </w:footnote>
  <w:footnote w:type="continuationSeparator" w:id="0">
    <w:p w14:paraId="481787A9" w14:textId="77777777" w:rsidR="00340ED3" w:rsidRDefault="00340ED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750934">
    <w:abstractNumId w:val="0"/>
  </w:num>
  <w:num w:numId="2" w16cid:durableId="2101022136">
    <w:abstractNumId w:val="3"/>
  </w:num>
  <w:num w:numId="3" w16cid:durableId="1666469025">
    <w:abstractNumId w:val="2"/>
  </w:num>
  <w:num w:numId="4" w16cid:durableId="1003244152">
    <w:abstractNumId w:val="1"/>
  </w:num>
  <w:num w:numId="5" w16cid:durableId="3558151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77CB9"/>
    <w:rsid w:val="00287E58"/>
    <w:rsid w:val="0029651C"/>
    <w:rsid w:val="002C5ED6"/>
    <w:rsid w:val="00340ED3"/>
    <w:rsid w:val="003655C4"/>
    <w:rsid w:val="003A3840"/>
    <w:rsid w:val="004B6247"/>
    <w:rsid w:val="004D378C"/>
    <w:rsid w:val="00566DBD"/>
    <w:rsid w:val="005C4ACA"/>
    <w:rsid w:val="00600AD5"/>
    <w:rsid w:val="0067082B"/>
    <w:rsid w:val="00694399"/>
    <w:rsid w:val="007062A9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6388"/>
    <w:rsid w:val="00987B93"/>
    <w:rsid w:val="009C322A"/>
    <w:rsid w:val="009C7318"/>
    <w:rsid w:val="00A40E93"/>
    <w:rsid w:val="00A7527E"/>
    <w:rsid w:val="00B14451"/>
    <w:rsid w:val="00B941AC"/>
    <w:rsid w:val="00BA16DD"/>
    <w:rsid w:val="00BC114E"/>
    <w:rsid w:val="00C101A7"/>
    <w:rsid w:val="00C362CD"/>
    <w:rsid w:val="00C73E2D"/>
    <w:rsid w:val="00CA34A9"/>
    <w:rsid w:val="00CD12C3"/>
    <w:rsid w:val="00D6308A"/>
    <w:rsid w:val="00DC7D52"/>
    <w:rsid w:val="00E22423"/>
    <w:rsid w:val="00E41E56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67796"/>
    <w:rsid w:val="00510546"/>
    <w:rsid w:val="005E083B"/>
    <w:rsid w:val="00A00291"/>
    <w:rsid w:val="00C7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1095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Alena Klapalová</cp:lastModifiedBy>
  <cp:revision>7</cp:revision>
  <cp:lastPrinted>2022-03-14T11:55:00Z</cp:lastPrinted>
  <dcterms:created xsi:type="dcterms:W3CDTF">2025-05-25T13:46:00Z</dcterms:created>
  <dcterms:modified xsi:type="dcterms:W3CDTF">2025-05-25T16:17:00Z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