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90"/>
        <w:gridCol w:w="363"/>
        <w:gridCol w:w="377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93B7B9D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Karolína </w:t>
            </w:r>
            <w:proofErr w:type="spellStart"/>
            <w:r>
              <w:rPr>
                <w:rFonts w:ascii="Arial" w:hAnsi="Arial" w:cs="Arial"/>
              </w:rPr>
              <w:t>Bortelová</w:t>
            </w:r>
            <w:proofErr w:type="spellEnd"/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295C7DF8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učitele s ilustrací u začínajícího čtenáře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5D5457A9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Stanislav Štěpáník,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C688564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ZŠ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18F9B58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0D475B5C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16E81377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62352AAF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0BB33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603F69B6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BC74EC5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3E76CCF2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0EFE6D1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4D05C1FD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6EA144D7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3BDADFA5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56C29A60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02A94220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325A72A8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52ED773E" w:rsidR="00164469" w:rsidRDefault="004D35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1F827E2" w14:textId="62DEAF5D" w:rsidR="004D3532" w:rsidRPr="004D3532" w:rsidRDefault="004D3532" w:rsidP="00B7595D">
            <w:pPr>
              <w:spacing w:after="0" w:line="240" w:lineRule="auto"/>
              <w:rPr>
                <w:rFonts w:ascii="Arial" w:hAnsi="Arial" w:cs="Arial"/>
              </w:rPr>
            </w:pPr>
            <w:r w:rsidRPr="004D3532">
              <w:rPr>
                <w:rFonts w:ascii="Arial" w:hAnsi="Arial" w:cs="Arial"/>
              </w:rPr>
              <w:t>Diplomová práce se zabývá aktuálním a v současné pedagogické praxi významným tématem, které si zasluhuje hlubší odbornou reflexi. Autorka si zvolila výzkumné zaměření, které reaguje na potřeby školní praxe, a podařilo se jí formulovat relevantní výzkumné otázky.</w:t>
            </w:r>
          </w:p>
          <w:p w14:paraId="481EDCA5" w14:textId="1684B23D" w:rsidR="004D3532" w:rsidRPr="004D3532" w:rsidRDefault="004D3532" w:rsidP="00B7595D">
            <w:pPr>
              <w:spacing w:after="0" w:line="240" w:lineRule="auto"/>
              <w:rPr>
                <w:rFonts w:ascii="Arial" w:hAnsi="Arial" w:cs="Arial"/>
              </w:rPr>
            </w:pPr>
            <w:r w:rsidRPr="004D3532">
              <w:rPr>
                <w:rFonts w:ascii="Arial" w:hAnsi="Arial" w:cs="Arial"/>
              </w:rPr>
              <w:t>Práce je vystavěna na kvalitní a přehledně zpracované teoretické části, která čerpá z relevantních českých i zahraničních zdrojů</w:t>
            </w:r>
            <w:r>
              <w:rPr>
                <w:rFonts w:ascii="Arial" w:hAnsi="Arial" w:cs="Arial"/>
              </w:rPr>
              <w:t>, zvláště oceňuji rámcování tématu dílem J. A. Komenského</w:t>
            </w:r>
            <w:r w:rsidRPr="004D3532">
              <w:rPr>
                <w:rFonts w:ascii="Arial" w:hAnsi="Arial" w:cs="Arial"/>
              </w:rPr>
              <w:t xml:space="preserve">. Teoretický rámec je solidní a svědčí o </w:t>
            </w:r>
            <w:r>
              <w:rPr>
                <w:rFonts w:ascii="Arial" w:hAnsi="Arial" w:cs="Arial"/>
              </w:rPr>
              <w:t xml:space="preserve">velmi </w:t>
            </w:r>
            <w:r w:rsidRPr="004D3532">
              <w:rPr>
                <w:rFonts w:ascii="Arial" w:hAnsi="Arial" w:cs="Arial"/>
              </w:rPr>
              <w:t xml:space="preserve">dobré orientaci autorky v odborné literatuře. </w:t>
            </w:r>
            <w:r>
              <w:rPr>
                <w:rFonts w:ascii="Arial" w:hAnsi="Arial" w:cs="Arial"/>
              </w:rPr>
              <w:t>R</w:t>
            </w:r>
            <w:r w:rsidRPr="004D3532">
              <w:rPr>
                <w:rFonts w:ascii="Arial" w:hAnsi="Arial" w:cs="Arial"/>
              </w:rPr>
              <w:t xml:space="preserve">ozsah práce byl </w:t>
            </w:r>
            <w:r>
              <w:rPr>
                <w:rFonts w:ascii="Arial" w:hAnsi="Arial" w:cs="Arial"/>
              </w:rPr>
              <w:t xml:space="preserve">funkčně </w:t>
            </w:r>
            <w:r w:rsidRPr="004D3532">
              <w:rPr>
                <w:rFonts w:ascii="Arial" w:hAnsi="Arial" w:cs="Arial"/>
              </w:rPr>
              <w:t>dodržen</w:t>
            </w:r>
            <w:r>
              <w:rPr>
                <w:rFonts w:ascii="Arial" w:hAnsi="Arial" w:cs="Arial"/>
              </w:rPr>
              <w:t xml:space="preserve">, </w:t>
            </w:r>
            <w:r w:rsidR="00B7595D">
              <w:rPr>
                <w:rFonts w:ascii="Arial" w:hAnsi="Arial" w:cs="Arial"/>
              </w:rPr>
              <w:t>podkapitolu k metodám rozvoje čtení považuji za redundantní.</w:t>
            </w:r>
            <w:r w:rsidR="004F7278">
              <w:rPr>
                <w:rFonts w:ascii="Arial" w:hAnsi="Arial" w:cs="Arial"/>
              </w:rPr>
              <w:t xml:space="preserve"> Strukturu práce jinak hodnotím jako příkladnou.</w:t>
            </w:r>
          </w:p>
          <w:p w14:paraId="63039416" w14:textId="65D1F71E" w:rsidR="004D3532" w:rsidRPr="004D3532" w:rsidRDefault="004D3532" w:rsidP="00B7595D">
            <w:pPr>
              <w:spacing w:after="0" w:line="240" w:lineRule="auto"/>
              <w:rPr>
                <w:rFonts w:ascii="Arial" w:hAnsi="Arial" w:cs="Arial"/>
              </w:rPr>
            </w:pPr>
            <w:r w:rsidRPr="004D3532">
              <w:rPr>
                <w:rFonts w:ascii="Arial" w:hAnsi="Arial" w:cs="Arial"/>
              </w:rPr>
              <w:t>Výzkumná část je zpracována s patřičnou snahou o analytický přístup</w:t>
            </w:r>
            <w:r w:rsidR="00B7595D">
              <w:rPr>
                <w:rFonts w:ascii="Arial" w:hAnsi="Arial" w:cs="Arial"/>
              </w:rPr>
              <w:t xml:space="preserve">, byť cílem je „odhalit“, jak učitelé využívají ilustrací – raději „analyzovat“. </w:t>
            </w:r>
            <w:r w:rsidRPr="004D3532">
              <w:rPr>
                <w:rFonts w:ascii="Arial" w:hAnsi="Arial" w:cs="Arial"/>
              </w:rPr>
              <w:t>Výběr výzkumného vzorku vykazuje určité disparátnosti, které mohou ovlivnit validitu závěrů – zahrnuje například učitelky s</w:t>
            </w:r>
            <w:r w:rsidR="00B7595D">
              <w:rPr>
                <w:rFonts w:ascii="Arial" w:hAnsi="Arial" w:cs="Arial"/>
              </w:rPr>
              <w:t xml:space="preserve">e </w:t>
            </w:r>
            <w:proofErr w:type="spellStart"/>
            <w:r w:rsidR="00B7595D">
              <w:rPr>
                <w:rFonts w:ascii="Arial" w:hAnsi="Arial" w:cs="Arial"/>
              </w:rPr>
              <w:t>speciálněpedagogickou</w:t>
            </w:r>
            <w:proofErr w:type="spellEnd"/>
            <w:r w:rsidR="00B7595D">
              <w:rPr>
                <w:rFonts w:ascii="Arial" w:hAnsi="Arial" w:cs="Arial"/>
              </w:rPr>
              <w:t xml:space="preserve"> </w:t>
            </w:r>
            <w:r w:rsidRPr="004D3532">
              <w:rPr>
                <w:rFonts w:ascii="Arial" w:hAnsi="Arial" w:cs="Arial"/>
              </w:rPr>
              <w:t xml:space="preserve">specializací i učitelku pracující </w:t>
            </w:r>
            <w:r w:rsidRPr="004D3532">
              <w:rPr>
                <w:rFonts w:ascii="Arial" w:hAnsi="Arial" w:cs="Arial"/>
              </w:rPr>
              <w:lastRenderedPageBreak/>
              <w:t>výhradně s žáky 3.–5. ročníku, což</w:t>
            </w:r>
            <w:r w:rsidR="00B7595D">
              <w:rPr>
                <w:rFonts w:ascii="Arial" w:hAnsi="Arial" w:cs="Arial"/>
              </w:rPr>
              <w:t xml:space="preserve"> poněkud</w:t>
            </w:r>
            <w:r w:rsidRPr="004D3532">
              <w:rPr>
                <w:rFonts w:ascii="Arial" w:hAnsi="Arial" w:cs="Arial"/>
              </w:rPr>
              <w:t xml:space="preserve"> komplikuje </w:t>
            </w:r>
            <w:proofErr w:type="spellStart"/>
            <w:r w:rsidRPr="004D3532">
              <w:rPr>
                <w:rFonts w:ascii="Arial" w:hAnsi="Arial" w:cs="Arial"/>
              </w:rPr>
              <w:t>zobecnitelnost</w:t>
            </w:r>
            <w:proofErr w:type="spellEnd"/>
            <w:r w:rsidRPr="004D3532">
              <w:rPr>
                <w:rFonts w:ascii="Arial" w:hAnsi="Arial" w:cs="Arial"/>
              </w:rPr>
              <w:t xml:space="preserve"> některých výsledků. Tato skutečnost se odráží také v</w:t>
            </w:r>
            <w:r w:rsidR="00B7595D">
              <w:rPr>
                <w:rFonts w:ascii="Arial" w:hAnsi="Arial" w:cs="Arial"/>
              </w:rPr>
              <w:t xml:space="preserve"> určité tendenci </w:t>
            </w:r>
            <w:r w:rsidRPr="004D3532">
              <w:rPr>
                <w:rFonts w:ascii="Arial" w:hAnsi="Arial" w:cs="Arial"/>
              </w:rPr>
              <w:t>k</w:t>
            </w:r>
            <w:r w:rsidR="00B7595D">
              <w:rPr>
                <w:rFonts w:ascii="Arial" w:hAnsi="Arial" w:cs="Arial"/>
              </w:rPr>
              <w:t xml:space="preserve"> nevhodně</w:t>
            </w:r>
            <w:r w:rsidRPr="004D3532">
              <w:rPr>
                <w:rFonts w:ascii="Arial" w:hAnsi="Arial" w:cs="Arial"/>
              </w:rPr>
              <w:t xml:space="preserve"> zjednodušenému zobecnění některých zjištění. </w:t>
            </w:r>
            <w:r w:rsidR="00B7595D">
              <w:rPr>
                <w:rFonts w:ascii="Arial" w:hAnsi="Arial" w:cs="Arial"/>
              </w:rPr>
              <w:t xml:space="preserve">Autorka tato </w:t>
            </w:r>
            <w:r w:rsidRPr="004D3532">
              <w:rPr>
                <w:rFonts w:ascii="Arial" w:hAnsi="Arial" w:cs="Arial"/>
              </w:rPr>
              <w:t xml:space="preserve">omezení </w:t>
            </w:r>
            <w:r w:rsidR="00B7595D">
              <w:rPr>
                <w:rFonts w:ascii="Arial" w:hAnsi="Arial" w:cs="Arial"/>
              </w:rPr>
              <w:t xml:space="preserve">reflektuje v limitech práce a </w:t>
            </w:r>
            <w:r w:rsidRPr="004D3532">
              <w:rPr>
                <w:rFonts w:ascii="Arial" w:hAnsi="Arial" w:cs="Arial"/>
              </w:rPr>
              <w:t>v diskusi výsledk</w:t>
            </w:r>
            <w:r w:rsidR="00B7595D">
              <w:rPr>
                <w:rFonts w:ascii="Arial" w:hAnsi="Arial" w:cs="Arial"/>
              </w:rPr>
              <w:t xml:space="preserve">ů, ale bylo by vhodné, aby tak činila důsledněji </w:t>
            </w:r>
            <w:r w:rsidR="00997C70">
              <w:rPr>
                <w:rFonts w:ascii="Arial" w:hAnsi="Arial" w:cs="Arial"/>
              </w:rPr>
              <w:br/>
            </w:r>
            <w:r w:rsidR="00B7595D">
              <w:rPr>
                <w:rFonts w:ascii="Arial" w:hAnsi="Arial" w:cs="Arial"/>
              </w:rPr>
              <w:t>i v popisu výsledků výzkumu.</w:t>
            </w:r>
          </w:p>
          <w:p w14:paraId="1B54EA49" w14:textId="43CC2EA0" w:rsidR="004D3532" w:rsidRPr="004D3532" w:rsidRDefault="004D3532" w:rsidP="00B7595D">
            <w:pPr>
              <w:spacing w:after="0" w:line="240" w:lineRule="auto"/>
              <w:rPr>
                <w:rFonts w:ascii="Arial" w:hAnsi="Arial" w:cs="Arial"/>
              </w:rPr>
            </w:pPr>
            <w:r w:rsidRPr="004D3532">
              <w:rPr>
                <w:rFonts w:ascii="Arial" w:hAnsi="Arial" w:cs="Arial"/>
              </w:rPr>
              <w:t>Po formální stránce je práce celkově přehledná a logicky strukturovaná, vykazuje</w:t>
            </w:r>
            <w:r w:rsidR="00B7595D">
              <w:rPr>
                <w:rFonts w:ascii="Arial" w:hAnsi="Arial" w:cs="Arial"/>
              </w:rPr>
              <w:t xml:space="preserve"> však</w:t>
            </w:r>
            <w:r w:rsidRPr="004D3532">
              <w:rPr>
                <w:rFonts w:ascii="Arial" w:hAnsi="Arial" w:cs="Arial"/>
              </w:rPr>
              <w:t xml:space="preserve"> opakující se jazykové nedostatky, zejména v oblasti interpunkce.</w:t>
            </w:r>
          </w:p>
          <w:p w14:paraId="23ACA147" w14:textId="43022EDD" w:rsidR="004D3532" w:rsidRPr="004D3532" w:rsidRDefault="004D3532" w:rsidP="00B7595D">
            <w:pPr>
              <w:spacing w:after="0" w:line="240" w:lineRule="auto"/>
              <w:rPr>
                <w:rFonts w:ascii="Arial" w:hAnsi="Arial" w:cs="Arial"/>
              </w:rPr>
            </w:pPr>
            <w:r w:rsidRPr="004D3532">
              <w:rPr>
                <w:rFonts w:ascii="Arial" w:hAnsi="Arial" w:cs="Arial"/>
              </w:rPr>
              <w:t xml:space="preserve">Závěrem lze </w:t>
            </w:r>
            <w:proofErr w:type="gramStart"/>
            <w:r w:rsidRPr="004D3532">
              <w:rPr>
                <w:rFonts w:ascii="Arial" w:hAnsi="Arial" w:cs="Arial"/>
              </w:rPr>
              <w:t>říci</w:t>
            </w:r>
            <w:proofErr w:type="gramEnd"/>
            <w:r w:rsidRPr="004D3532">
              <w:rPr>
                <w:rFonts w:ascii="Arial" w:hAnsi="Arial" w:cs="Arial"/>
              </w:rPr>
              <w:t xml:space="preserve">, že diplomová práce přináší cenné poznatky a může přispět </w:t>
            </w:r>
            <w:r w:rsidR="00997C70">
              <w:rPr>
                <w:rFonts w:ascii="Arial" w:hAnsi="Arial" w:cs="Arial"/>
              </w:rPr>
              <w:br/>
            </w:r>
            <w:r w:rsidRPr="004D3532">
              <w:rPr>
                <w:rFonts w:ascii="Arial" w:hAnsi="Arial" w:cs="Arial"/>
              </w:rPr>
              <w:t>k rozvoji pedagogické praxe. Přes uvedené výhrady hodnotím práci jako přínosnou</w:t>
            </w:r>
            <w:r w:rsidR="00B7595D">
              <w:rPr>
                <w:rFonts w:ascii="Arial" w:hAnsi="Arial" w:cs="Arial"/>
              </w:rPr>
              <w:t xml:space="preserve"> a obohacující</w:t>
            </w:r>
            <w:r w:rsidRPr="004D3532">
              <w:rPr>
                <w:rFonts w:ascii="Arial" w:hAnsi="Arial" w:cs="Arial"/>
              </w:rPr>
              <w:t>.</w:t>
            </w:r>
          </w:p>
          <w:p w14:paraId="13CBD6B3" w14:textId="7A006957" w:rsidR="00C40EFC" w:rsidRDefault="00D91142" w:rsidP="00B759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24E28862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B7595D">
              <w:rPr>
                <w:rFonts w:ascii="Arial" w:hAnsi="Arial" w:cs="Arial"/>
              </w:rPr>
              <w:t xml:space="preserve">Pracujete s termínem </w:t>
            </w:r>
            <w:r w:rsidR="00B7595D" w:rsidRPr="00B7595D">
              <w:rPr>
                <w:rFonts w:ascii="Arial" w:hAnsi="Arial" w:cs="Arial"/>
                <w:i/>
                <w:iCs/>
              </w:rPr>
              <w:t>vizuální kompetence</w:t>
            </w:r>
            <w:r w:rsidR="00B7595D">
              <w:rPr>
                <w:rFonts w:ascii="Arial" w:hAnsi="Arial" w:cs="Arial"/>
              </w:rPr>
              <w:t xml:space="preserve">, ve výkladu pak užíváte spojení „vizuálně negramotní“ (s. 24) nebo termín „vizuální gramotnost“ (tamtéž). Jak hodnotíte vztah termínů </w:t>
            </w:r>
            <w:r w:rsidR="00B7595D" w:rsidRPr="004F7278">
              <w:rPr>
                <w:rFonts w:ascii="Arial" w:hAnsi="Arial" w:cs="Arial"/>
                <w:i/>
                <w:iCs/>
              </w:rPr>
              <w:t>vizuální kompetence</w:t>
            </w:r>
            <w:r w:rsidR="00B7595D">
              <w:rPr>
                <w:rFonts w:ascii="Arial" w:hAnsi="Arial" w:cs="Arial"/>
              </w:rPr>
              <w:t xml:space="preserve"> a </w:t>
            </w:r>
            <w:r w:rsidR="00B7595D" w:rsidRPr="004F7278">
              <w:rPr>
                <w:rFonts w:ascii="Arial" w:hAnsi="Arial" w:cs="Arial"/>
                <w:i/>
                <w:iCs/>
              </w:rPr>
              <w:t>vizuální gramotnost</w:t>
            </w:r>
            <w:r w:rsidR="00B7595D">
              <w:rPr>
                <w:rFonts w:ascii="Arial" w:hAnsi="Arial" w:cs="Arial"/>
              </w:rPr>
              <w:t xml:space="preserve"> a který z termínů považujete za vhodnější ve vztahu k pojednávanému tématu?</w:t>
            </w:r>
          </w:p>
          <w:p w14:paraId="3D367395" w14:textId="5CBA86DF" w:rsidR="00B7595D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B7595D">
              <w:rPr>
                <w:rFonts w:ascii="Arial" w:hAnsi="Arial" w:cs="Arial"/>
              </w:rPr>
              <w:t xml:space="preserve"> Kolik učitelek z vašeho souboru odmítlo nahrávání a jak toto konkrétně ovlivnilo vaši práci?</w:t>
            </w:r>
          </w:p>
          <w:p w14:paraId="58B44D00" w14:textId="4477F731" w:rsidR="00B7595D" w:rsidRDefault="00B7595D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Souhlasíte s </w:t>
            </w:r>
            <w:proofErr w:type="spellStart"/>
            <w:r>
              <w:rPr>
                <w:rFonts w:ascii="Arial" w:hAnsi="Arial" w:cs="Arial"/>
              </w:rPr>
              <w:t>Reissnerem</w:t>
            </w:r>
            <w:proofErr w:type="spellEnd"/>
            <w:r>
              <w:rPr>
                <w:rFonts w:ascii="Arial" w:hAnsi="Arial" w:cs="Arial"/>
              </w:rPr>
              <w:t xml:space="preserve"> (2015), že kvalitní produkce pro děti ubývá?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42C948F4" w:rsidR="00164469" w:rsidRDefault="004F72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0CFAF0A6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4F7278">
              <w:rPr>
                <w:rFonts w:ascii="Arial" w:hAnsi="Arial" w:cs="Arial"/>
              </w:rPr>
              <w:t>28. 4. 2025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7F731" w14:textId="77777777" w:rsidR="00DD0612" w:rsidRDefault="00DD0612" w:rsidP="00164469">
      <w:pPr>
        <w:spacing w:after="0" w:line="240" w:lineRule="auto"/>
      </w:pPr>
      <w:r>
        <w:separator/>
      </w:r>
    </w:p>
  </w:endnote>
  <w:endnote w:type="continuationSeparator" w:id="0">
    <w:p w14:paraId="444D52E9" w14:textId="77777777" w:rsidR="00DD0612" w:rsidRDefault="00DD0612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85410" w14:textId="77777777" w:rsidR="00DD0612" w:rsidRDefault="00DD0612" w:rsidP="00164469">
      <w:pPr>
        <w:spacing w:after="0" w:line="240" w:lineRule="auto"/>
      </w:pPr>
      <w:r>
        <w:separator/>
      </w:r>
    </w:p>
  </w:footnote>
  <w:footnote w:type="continuationSeparator" w:id="0">
    <w:p w14:paraId="0DBC6186" w14:textId="77777777" w:rsidR="00DD0612" w:rsidRDefault="00DD0612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1B24D5"/>
    <w:rsid w:val="00264589"/>
    <w:rsid w:val="00404E4E"/>
    <w:rsid w:val="004A5290"/>
    <w:rsid w:val="004D1C11"/>
    <w:rsid w:val="004D3532"/>
    <w:rsid w:val="004F7278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97C70"/>
    <w:rsid w:val="009F1B98"/>
    <w:rsid w:val="00A96683"/>
    <w:rsid w:val="00AA145B"/>
    <w:rsid w:val="00B31AD8"/>
    <w:rsid w:val="00B7595D"/>
    <w:rsid w:val="00C40EFC"/>
    <w:rsid w:val="00CA332E"/>
    <w:rsid w:val="00D91142"/>
    <w:rsid w:val="00DB07CE"/>
    <w:rsid w:val="00DD0612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Stepanik Stanislav</cp:lastModifiedBy>
  <cp:revision>3</cp:revision>
  <cp:lastPrinted>2025-05-05T09:49:00Z</cp:lastPrinted>
  <dcterms:created xsi:type="dcterms:W3CDTF">2025-04-28T08:33:00Z</dcterms:created>
  <dcterms:modified xsi:type="dcterms:W3CDTF">2025-05-05T09:49:00Z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