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17"/>
        <w:gridCol w:w="3604"/>
        <w:gridCol w:w="378"/>
        <w:gridCol w:w="378"/>
        <w:gridCol w:w="376"/>
        <w:gridCol w:w="376"/>
        <w:gridCol w:w="363"/>
        <w:gridCol w:w="350"/>
      </w:tblGrid>
      <w:tr w:rsidR="00164469" w14:paraId="365D00BF" w14:textId="77777777" w:rsidTr="0E607F47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E822C67" w14:textId="77777777" w:rsidR="00164469" w:rsidRDefault="0016446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OPONENTA DIPLOMOVÉ PRÁCE</w:t>
            </w:r>
          </w:p>
        </w:tc>
      </w:tr>
      <w:tr w:rsidR="009F14F6" w14:paraId="3D8A82BA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9F14F6" w:rsidRDefault="009F14F6" w:rsidP="009F14F6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7D893961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  <w:r w:rsidRPr="00BF17C0">
              <w:rPr>
                <w:rFonts w:ascii="Arial" w:hAnsi="Arial" w:cs="Arial"/>
              </w:rPr>
              <w:t>Anna Maria Kręželoková</w:t>
            </w:r>
          </w:p>
        </w:tc>
      </w:tr>
      <w:tr w:rsidR="009F14F6" w14:paraId="109012F8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0B2D1D9E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Komparace učebních strategií učitelů polských a českých základních škol na území Moravskoslezského kraje</w:t>
            </w:r>
          </w:p>
        </w:tc>
      </w:tr>
      <w:tr w:rsidR="009F14F6" w14:paraId="3BAAAC7C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841B01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0B4191F8" w:rsidR="009F14F6" w:rsidRDefault="009F14F6" w:rsidP="009F14F6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Mgr. Iva Žáková, Ph.D.</w:t>
            </w:r>
          </w:p>
        </w:tc>
      </w:tr>
      <w:tr w:rsidR="009F14F6" w14:paraId="60118D15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obor/program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38B77E45" w:rsidR="009F14F6" w:rsidRDefault="009F14F6" w:rsidP="009F14F6">
            <w:pPr>
              <w:tabs>
                <w:tab w:val="left" w:pos="1965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1. stupeň</w:t>
            </w:r>
          </w:p>
        </w:tc>
      </w:tr>
      <w:tr w:rsidR="009F14F6" w14:paraId="52D00933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2E21B7DB" w:rsidR="009F14F6" w:rsidRDefault="009F14F6" w:rsidP="009F14F6">
            <w:pPr>
              <w:tabs>
                <w:tab w:val="left" w:pos="1185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9F14F6" w14:paraId="3A1C61A1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2D25DB7D" w:rsidR="009F14F6" w:rsidRPr="00875DAF" w:rsidRDefault="009F14F6" w:rsidP="009F14F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4C8836AA">
              <w:rPr>
                <w:rFonts w:ascii="Arial" w:hAnsi="Arial" w:cs="Arial"/>
                <w:b/>
                <w:bCs/>
              </w:rPr>
              <w:t>Stupeň hodnocení dle stupnice ECTS</w:t>
            </w:r>
            <w:r w:rsidRPr="4C8836AA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9F14F6" w14:paraId="0D4F65A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9F14F6" w14:paraId="7944B2B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093E84B1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3010E0FA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F14F6" w14:paraId="6ED42A4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28E26696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F14F6" w14:paraId="3CDB691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10863F7E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F14F6" w14:paraId="0D10A6B3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9F14F6" w14:paraId="1B5BCAE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12939683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F14F6" w14:paraId="3204336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4301E234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F14F6" w14:paraId="39052E0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3A4FAAB9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F14F6" w14:paraId="7A9E671E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9F14F6" w14:paraId="4641F92D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1D556023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F14F6" w14:paraId="302887D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6F55EBE3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F14F6" w14:paraId="388D45A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4E47671D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F14F6" w14:paraId="593243C9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244BA2EC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F14F6" w14:paraId="09C697E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9F14F6" w14:paraId="3791646F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04B5F3FB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F14F6" w14:paraId="37A5109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535D9928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F14F6" w14:paraId="6E33BD9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1D1477" w14:textId="69A041F2" w:rsidR="009F14F6" w:rsidRDefault="009F14F6" w:rsidP="009F14F6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440ECB76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43BE7DF5" w14:textId="2B3963BD" w:rsidR="009F14F6" w:rsidRDefault="009F14F6" w:rsidP="009F14F6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Předkládaná diplomová práce přináší zajímavý a obohacující vhled do problematiky učebních strategií a jejich využití. Práce je členěna na teoretickou a praktickou část. Teoretická část je tvořena třemi kapitoly, které tvoří nosnou stavbu pro praktickou část. Autorka zdařile komparuje odbornou tuzemskou literaturu a definu</w:t>
            </w:r>
            <w:r w:rsidR="001C4793">
              <w:rPr>
                <w:rFonts w:ascii="Arial" w:hAnsi="Arial" w:cs="Arial"/>
              </w:rPr>
              <w:t>je stanovený teoretický problém</w:t>
            </w:r>
            <w:bookmarkStart w:id="0" w:name="_GoBack"/>
            <w:bookmarkEnd w:id="0"/>
            <w:r>
              <w:rPr>
                <w:rFonts w:ascii="Arial" w:hAnsi="Arial" w:cs="Arial"/>
              </w:rPr>
              <w:t xml:space="preserve">. V některých částech se objevuje pouze jeden autor pro celou stranu nebo podkapitolu, což snižuje kvalitu zpracování. Praktická část má kvalitativní charakter výzkumu, kdy se autorka zaměřila na zpracování pozorování v české a polské škole. Kladně hodnotím stanovené kategorie, jejich pojmenování i přiřazené kódy. Zejména cennou částí výzkumu je komparace výsledků mezi českou a polskou školou, kdy autorka nezůstala jen u obecného popisování skutečnosti, ale ponořila se hlouběji do dané problematiky. Dost podrobně také dále popisuje </w:t>
            </w:r>
            <w:r>
              <w:rPr>
                <w:rFonts w:ascii="Arial" w:hAnsi="Arial" w:cs="Arial"/>
              </w:rPr>
              <w:lastRenderedPageBreak/>
              <w:t>společná a rozdílná zjištění, což kvituji. V závěru práce si autorka zdařile odpovídá na předem stanovené výzkumné otázky a prezentuje také diagram, který přehledně mapuje komparovaná zjištění ve výsledném shrnutí. Cením také využití zahraničních zdrojů v diskuzi, protože ke specifičnosti tématu byl výběr omezen.</w:t>
            </w:r>
          </w:p>
          <w:p w14:paraId="13CBD6B3" w14:textId="48C97D7B" w:rsidR="009F14F6" w:rsidRDefault="009F14F6" w:rsidP="009F14F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Diplomovou práci doporučuji k obhajobě. </w:t>
            </w:r>
          </w:p>
          <w:p w14:paraId="238601FE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F14F6" w14:paraId="5FC3419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DED9C15" w14:textId="6B6C6A97" w:rsidR="009F14F6" w:rsidRDefault="009F14F6" w:rsidP="009F14F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E607F47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0E607F47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E607F47">
              <w:rPr>
                <w:rFonts w:ascii="Arial" w:hAnsi="Arial" w:cs="Arial"/>
                <w:b/>
                <w:bCs/>
              </w:rPr>
              <w:t>:</w:t>
            </w:r>
          </w:p>
          <w:p w14:paraId="4C312441" w14:textId="1FA15F69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 Zaznamenala jste v aktuální odborné literatuře, zda se propisují nové trendy v oblasti vzdělávání i do odvětví učebních strategií?</w:t>
            </w:r>
          </w:p>
          <w:p w14:paraId="69BA4CEB" w14:textId="7DC7C485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 Které zjištění z výsledků pro Vás bylo stěžejním poznatkem do praxe?</w:t>
            </w:r>
          </w:p>
          <w:p w14:paraId="47886996" w14:textId="1444F4B1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  <w:p w14:paraId="0F3CABC7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F14F6" w14:paraId="3D60B71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  <w:r w:rsidRPr="4C8836AA">
              <w:rPr>
                <w:rFonts w:ascii="Arial" w:hAnsi="Arial" w:cs="Arial"/>
                <w:b/>
                <w:bCs/>
              </w:rPr>
              <w:t>Celkové hodnocení</w:t>
            </w:r>
            <w:r w:rsidRPr="4C8836AA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B08B5D1" w14:textId="0CD60C2D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6DEB4AB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AD9C6F4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B1F511A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5F9C3DC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023141B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9F14F6" w14:paraId="691C39A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13539B8F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 6.5.2025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9F14F6" w:rsidRDefault="009F14F6" w:rsidP="009F14F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1F3B1409" w14:textId="77777777" w:rsidR="001221F9" w:rsidRDefault="001221F9" w:rsidP="000C6AE5"/>
    <w:sectPr w:rsidR="001221F9" w:rsidSect="00122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FF8FC7" w14:textId="77777777" w:rsidR="00B35BAC" w:rsidRDefault="00B35BAC" w:rsidP="00164469">
      <w:pPr>
        <w:spacing w:after="0" w:line="240" w:lineRule="auto"/>
      </w:pPr>
      <w:r>
        <w:separator/>
      </w:r>
    </w:p>
  </w:endnote>
  <w:endnote w:type="continuationSeparator" w:id="0">
    <w:p w14:paraId="2381272A" w14:textId="77777777" w:rsidR="00B35BAC" w:rsidRDefault="00B35BAC" w:rsidP="00164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A956C1" w14:textId="77777777" w:rsidR="00B35BAC" w:rsidRDefault="00B35BAC" w:rsidP="00164469">
      <w:pPr>
        <w:spacing w:after="0" w:line="240" w:lineRule="auto"/>
      </w:pPr>
      <w:r>
        <w:separator/>
      </w:r>
    </w:p>
  </w:footnote>
  <w:footnote w:type="continuationSeparator" w:id="0">
    <w:p w14:paraId="7A87E1EB" w14:textId="77777777" w:rsidR="00B35BAC" w:rsidRDefault="00B35BAC" w:rsidP="00164469">
      <w:pPr>
        <w:spacing w:after="0" w:line="240" w:lineRule="auto"/>
      </w:pPr>
      <w:r>
        <w:continuationSeparator/>
      </w:r>
    </w:p>
  </w:footnote>
  <w:footnote w:id="1">
    <w:p w14:paraId="1457B690" w14:textId="7A69E41E" w:rsidR="009F14F6" w:rsidRDefault="009F14F6" w:rsidP="4C8836AA">
      <w:pPr>
        <w:pStyle w:val="Textpoznpodarou"/>
      </w:pPr>
      <w:r w:rsidRPr="4C8836AA">
        <w:rPr>
          <w:rStyle w:val="Znakapoznpodarou"/>
        </w:rPr>
        <w:footnoteRef/>
      </w:r>
      <w:r>
        <w:t xml:space="preserve"> </w:t>
      </w:r>
      <w:r w:rsidRPr="4C8836AA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4C8836AA">
        <w:t xml:space="preserve"> </w:t>
      </w:r>
    </w:p>
  </w:footnote>
  <w:footnote w:id="2">
    <w:p w14:paraId="2121B7F9" w14:textId="59D49D78" w:rsidR="009F14F6" w:rsidRDefault="009F14F6" w:rsidP="0E607F47">
      <w:pPr>
        <w:pStyle w:val="Textpoznpodarou"/>
      </w:pPr>
      <w:r w:rsidRPr="0E607F47">
        <w:rPr>
          <w:rStyle w:val="Znakapoznpodarou"/>
        </w:rPr>
        <w:footnoteRef/>
      </w:r>
      <w:r>
        <w:t xml:space="preserve"> </w:t>
      </w:r>
      <w:r w:rsidRPr="0E607F47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E607F47">
        <w:t xml:space="preserve"> </w:t>
      </w:r>
    </w:p>
  </w:footnote>
  <w:footnote w:id="3">
    <w:p w14:paraId="3740B3BB" w14:textId="77777777" w:rsidR="009F14F6" w:rsidRDefault="009F14F6" w:rsidP="00164469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469"/>
    <w:rsid w:val="000C68B8"/>
    <w:rsid w:val="000C6AE5"/>
    <w:rsid w:val="001221F9"/>
    <w:rsid w:val="00164469"/>
    <w:rsid w:val="001751B1"/>
    <w:rsid w:val="001C4793"/>
    <w:rsid w:val="00264589"/>
    <w:rsid w:val="004A5290"/>
    <w:rsid w:val="004D1C11"/>
    <w:rsid w:val="00572A8F"/>
    <w:rsid w:val="00580A65"/>
    <w:rsid w:val="00592C17"/>
    <w:rsid w:val="005B0DD1"/>
    <w:rsid w:val="00660E55"/>
    <w:rsid w:val="007B3852"/>
    <w:rsid w:val="00832719"/>
    <w:rsid w:val="0085298D"/>
    <w:rsid w:val="00875DAF"/>
    <w:rsid w:val="0088121A"/>
    <w:rsid w:val="00891BB8"/>
    <w:rsid w:val="009F14F6"/>
    <w:rsid w:val="009F1B98"/>
    <w:rsid w:val="00A96683"/>
    <w:rsid w:val="00B31AD8"/>
    <w:rsid w:val="00B35BAC"/>
    <w:rsid w:val="00C40EFC"/>
    <w:rsid w:val="00CA332E"/>
    <w:rsid w:val="00D91142"/>
    <w:rsid w:val="00DB07CE"/>
    <w:rsid w:val="00E76548"/>
    <w:rsid w:val="00F00809"/>
    <w:rsid w:val="0E607F47"/>
    <w:rsid w:val="1951A468"/>
    <w:rsid w:val="4C88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B5B4B"/>
  <w15:docId w15:val="{B73F284D-026B-46EC-A5E3-3C886711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64469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164469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64469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Znakapoznpodarou">
    <w:name w:val="footnote reference"/>
    <w:semiHidden/>
    <w:unhideWhenUsed/>
    <w:rsid w:val="00164469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C47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C4793"/>
    <w:rPr>
      <w:rFonts w:ascii="Segoe UI" w:eastAsia="Times New Roman" w:hAnsi="Segoe UI" w:cs="Segoe UI"/>
      <w:sz w:val="18"/>
      <w:szCs w:val="18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3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8F80C3-7C83-4F42-9E72-7EA94A8438D0}">
  <ds:schemaRefs>
    <ds:schemaRef ds:uri="http://purl.org/dc/terms/"/>
    <ds:schemaRef ds:uri="http://purl.org/dc/dcmitype/"/>
    <ds:schemaRef ds:uri="9ae8dc29-ded3-4b3d-a689-3bf900e0e398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a7d9eff7-a8a9-45ac-9082-52c8aaf7d341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6197BD0-3A68-406D-A5CD-925EBC3D6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CEFE41C-ECF7-4E3A-846C-F18D95238F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435</Words>
  <Characters>2567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Iva Žáková</cp:lastModifiedBy>
  <cp:revision>7</cp:revision>
  <cp:lastPrinted>2025-05-06T10:24:00Z</cp:lastPrinted>
  <dcterms:created xsi:type="dcterms:W3CDTF">2025-04-14T13:51:00Z</dcterms:created>
  <dcterms:modified xsi:type="dcterms:W3CDTF">2025-05-06T10:24:00Z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