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0"/>
        <w:gridCol w:w="3598"/>
        <w:gridCol w:w="377"/>
        <w:gridCol w:w="377"/>
        <w:gridCol w:w="390"/>
        <w:gridCol w:w="390"/>
        <w:gridCol w:w="357"/>
        <w:gridCol w:w="343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59216CA" w:rsidR="00164469" w:rsidRDefault="006117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Daniela Zichová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9407A61" w:rsidR="00164469" w:rsidRDefault="006117D3">
            <w:pPr>
              <w:spacing w:after="0" w:line="240" w:lineRule="auto"/>
              <w:rPr>
                <w:rFonts w:ascii="Arial" w:hAnsi="Arial" w:cs="Arial"/>
              </w:rPr>
            </w:pPr>
            <w:r w:rsidRPr="006117D3">
              <w:rPr>
                <w:rFonts w:ascii="Arial" w:hAnsi="Arial" w:cs="Arial"/>
              </w:rPr>
              <w:t>Rozvoj čtenářské gramotnosti v elementární třídě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3B2BCDA" w:rsidR="00164469" w:rsidRDefault="006117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C5340A6" w:rsidR="00164469" w:rsidRDefault="006117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07F3800" w:rsidR="00164469" w:rsidRDefault="006117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39BF4C08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AD4A9A4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4B7CF782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143004AE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53735B0C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0B78C144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329B0261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FB7114F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2D200E3E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41CF34D1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52A1D07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BA86CFB" w:rsidR="00164469" w:rsidRDefault="002E4C3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bookmarkStart w:id="0" w:name="_GoBack"/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6555023" w14:textId="77777777" w:rsidR="006117D3" w:rsidRDefault="006117D3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  <w:p w14:paraId="010699B0" w14:textId="197DADF8" w:rsidR="00FF3365" w:rsidRDefault="00FF3365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Kapitoly teoretické části jsou logické, první kapitola pracuje s tradičními zdroji, oceňuji, že se nejedná o pouhou kompilaci, ale autorka se snaží o komparaci pojmů. </w:t>
            </w:r>
            <w:r w:rsidR="006117D3">
              <w:rPr>
                <w:rFonts w:ascii="Arial" w:hAnsi="Arial" w:cs="Arial"/>
              </w:rPr>
              <w:t xml:space="preserve">Základní pojem čtenářské gramotnosti podrobuje analýze ve vztahu k pojetí různých autorů, na pojem je však potřeba nahlížet perspektivou </w:t>
            </w:r>
            <w:r>
              <w:rPr>
                <w:rFonts w:ascii="Arial" w:hAnsi="Arial" w:cs="Arial"/>
              </w:rPr>
              <w:t xml:space="preserve">kulturněhistorických </w:t>
            </w:r>
            <w:r w:rsidR="006117D3">
              <w:rPr>
                <w:rFonts w:ascii="Arial" w:hAnsi="Arial" w:cs="Arial"/>
              </w:rPr>
              <w:t>proměn, což autorka úplně nereflektuje, když definice z různých let staví vedle sebe.</w:t>
            </w:r>
            <w:r>
              <w:rPr>
                <w:rFonts w:ascii="Arial" w:hAnsi="Arial" w:cs="Arial"/>
              </w:rPr>
              <w:t xml:space="preserve"> Další dvě kapitoly jsou zdařilým, ale spíše učebnicovým výkladem bez zjevného autorského vstupu.  Autorka pro výběr strategií práce s textem vhodně využívá zdroje zaměřené na čtenářskou </w:t>
            </w:r>
            <w:proofErr w:type="spellStart"/>
            <w:r>
              <w:rPr>
                <w:rFonts w:ascii="Arial" w:hAnsi="Arial" w:cs="Arial"/>
              </w:rPr>
              <w:t>pregramotnost</w:t>
            </w:r>
            <w:proofErr w:type="spellEnd"/>
            <w:r>
              <w:rPr>
                <w:rFonts w:ascii="Arial" w:hAnsi="Arial" w:cs="Arial"/>
              </w:rPr>
              <w:t xml:space="preserve">, je škoda, že </w:t>
            </w:r>
            <w:r w:rsidR="002E4C3E">
              <w:rPr>
                <w:rFonts w:ascii="Arial" w:hAnsi="Arial" w:cs="Arial"/>
              </w:rPr>
              <w:t>lépe</w:t>
            </w:r>
            <w:r>
              <w:rPr>
                <w:rFonts w:ascii="Arial" w:hAnsi="Arial" w:cs="Arial"/>
              </w:rPr>
              <w:t xml:space="preserve"> nezdůvodňuje výběr popisovaných metod z celkových možností. Postrádám rovněž více zahraničních zdrojů, s nimiž autorka pracuje jen okrajově.</w:t>
            </w:r>
          </w:p>
          <w:p w14:paraId="2115295C" w14:textId="77777777" w:rsidR="00A43EF4" w:rsidRDefault="001E5256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Autorka si klade adekvátní hlavní výzkumný cíl, dílčí cíle konkretizují rozvoj na využívané metody, prostředky a podpořené strategie, což odpovídá spíše kvantitativní strategii – „co“, namísto „jak/proč“. </w:t>
            </w:r>
            <w:r w:rsidR="00A43EF4">
              <w:rPr>
                <w:rFonts w:ascii="Arial" w:hAnsi="Arial" w:cs="Arial"/>
              </w:rPr>
              <w:t xml:space="preserve">Kladně hodnotím oporu o pozorování </w:t>
            </w:r>
            <w:r w:rsidR="00A43EF4">
              <w:rPr>
                <w:rFonts w:ascii="Arial" w:hAnsi="Arial" w:cs="Arial"/>
              </w:rPr>
              <w:lastRenderedPageBreak/>
              <w:t xml:space="preserve">výuky, nicméně v práci nejsou k této metodě žádné informace (jak pro sběr, tak pro analýzu dat). Volba i počet participantů jsou adekvátní. </w:t>
            </w:r>
          </w:p>
          <w:p w14:paraId="6BD18F9B" w14:textId="73C79F86" w:rsidR="00C40EFC" w:rsidRDefault="00831FFA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Metaforické pojetí kategorií jako výsledku analýzy dat je srozumitelné, text s popisem výpovědí učitelek je čtivý, přináší zajímavé výsledky, které odkrývají práci učitele v 1. třídě v souladu se zvolenou strategií. Text </w:t>
            </w:r>
            <w:r w:rsidR="002E4C3E">
              <w:rPr>
                <w:rFonts w:ascii="Arial" w:hAnsi="Arial" w:cs="Arial"/>
              </w:rPr>
              <w:t>zaměřený na</w:t>
            </w:r>
            <w:r>
              <w:rPr>
                <w:rFonts w:ascii="Arial" w:hAnsi="Arial" w:cs="Arial"/>
              </w:rPr>
              <w:t xml:space="preserve"> data z rozhovorů s řediteli už není tak propracovaný, působí dojmem</w:t>
            </w:r>
            <w:r w:rsidR="00950D7D">
              <w:rPr>
                <w:rFonts w:ascii="Arial" w:hAnsi="Arial" w:cs="Arial"/>
              </w:rPr>
              <w:t xml:space="preserve">, že autorce chyběl čas. </w:t>
            </w:r>
          </w:p>
          <w:p w14:paraId="24A4E8F0" w14:textId="6557D3BF" w:rsidR="00950D7D" w:rsidRDefault="00950D7D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hodnotím práci jako dobrou s uvedenými výhradami, oceňuji aktuálnost tématu a jasné zaměření autorky.</w:t>
            </w:r>
          </w:p>
          <w:p w14:paraId="1E71712F" w14:textId="77777777" w:rsidR="0073135F" w:rsidRDefault="0073135F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  <w:p w14:paraId="597BC9CD" w14:textId="3BC87675" w:rsidR="0073135F" w:rsidRDefault="00950D7D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textu práce se vyskytují občasné</w:t>
            </w:r>
            <w:r w:rsidR="0073135F">
              <w:rPr>
                <w:rFonts w:ascii="Arial" w:hAnsi="Arial" w:cs="Arial"/>
              </w:rPr>
              <w:t xml:space="preserve"> chyby nebo překlepy</w:t>
            </w:r>
            <w:r>
              <w:rPr>
                <w:rFonts w:ascii="Arial" w:hAnsi="Arial" w:cs="Arial"/>
              </w:rPr>
              <w:t>.</w:t>
            </w:r>
          </w:p>
          <w:p w14:paraId="122287AE" w14:textId="77777777" w:rsidR="0073135F" w:rsidRDefault="0073135F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  <w:p w14:paraId="13CBD6B3" w14:textId="1344E788" w:rsidR="00C40EFC" w:rsidRDefault="00D91142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950D7D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348EEFD0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73135F">
              <w:rPr>
                <w:rFonts w:ascii="Arial" w:hAnsi="Arial" w:cs="Arial"/>
              </w:rPr>
              <w:t>Pro vymezení pojmu čtenářská gramotnost využívá autorka převážně české odborné zdroje. Prosím tedy o uvedení alespoň 1 aktuálního zahraničního zdroje, který zároveň autorka srovná s některou z českých definic pojmu.</w:t>
            </w:r>
          </w:p>
          <w:p w14:paraId="47886996" w14:textId="4C7584C5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950D7D">
              <w:rPr>
                <w:rFonts w:ascii="Arial" w:hAnsi="Arial" w:cs="Arial"/>
              </w:rPr>
              <w:t xml:space="preserve"> Vysvětlete, jak bylo do výzkumu zahrnuto pozorování, a doplňte konkrétní výsledek k některé popisované strategii učitelů</w:t>
            </w:r>
            <w:r w:rsidR="002E4C3E">
              <w:rPr>
                <w:rFonts w:ascii="Arial" w:hAnsi="Arial" w:cs="Arial"/>
              </w:rPr>
              <w:t xml:space="preserve"> k rozvoji čtenářské gramotnosti</w:t>
            </w:r>
            <w:r w:rsidR="00950D7D">
              <w:rPr>
                <w:rFonts w:ascii="Arial" w:hAnsi="Arial" w:cs="Arial"/>
              </w:rPr>
              <w:t>.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2B0A19B9" w:rsidR="00164469" w:rsidRPr="002E4C3E" w:rsidRDefault="00950D7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E4C3E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3E3D6974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950D7D">
              <w:rPr>
                <w:rFonts w:ascii="Arial" w:hAnsi="Arial" w:cs="Arial"/>
              </w:rPr>
              <w:t>7. 5. 2025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CF0BC" w14:textId="77777777" w:rsidR="00833DCB" w:rsidRDefault="00833DCB" w:rsidP="00164469">
      <w:pPr>
        <w:spacing w:after="0" w:line="240" w:lineRule="auto"/>
      </w:pPr>
      <w:r>
        <w:separator/>
      </w:r>
    </w:p>
  </w:endnote>
  <w:endnote w:type="continuationSeparator" w:id="0">
    <w:p w14:paraId="67CF4281" w14:textId="77777777" w:rsidR="00833DCB" w:rsidRDefault="00833DCB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87327" w14:textId="77777777" w:rsidR="00833DCB" w:rsidRDefault="00833DCB" w:rsidP="00164469">
      <w:pPr>
        <w:spacing w:after="0" w:line="240" w:lineRule="auto"/>
      </w:pPr>
      <w:r>
        <w:separator/>
      </w:r>
    </w:p>
  </w:footnote>
  <w:footnote w:type="continuationSeparator" w:id="0">
    <w:p w14:paraId="43BCF871" w14:textId="77777777" w:rsidR="00833DCB" w:rsidRDefault="00833DCB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1E5256"/>
    <w:rsid w:val="00264589"/>
    <w:rsid w:val="002E4C3E"/>
    <w:rsid w:val="004A5290"/>
    <w:rsid w:val="004D1C11"/>
    <w:rsid w:val="00572A8F"/>
    <w:rsid w:val="00580A65"/>
    <w:rsid w:val="00592C17"/>
    <w:rsid w:val="005B0DD1"/>
    <w:rsid w:val="006117D3"/>
    <w:rsid w:val="00660E55"/>
    <w:rsid w:val="0073135F"/>
    <w:rsid w:val="007B3852"/>
    <w:rsid w:val="00831FFA"/>
    <w:rsid w:val="00832719"/>
    <w:rsid w:val="00833DCB"/>
    <w:rsid w:val="0085298D"/>
    <w:rsid w:val="00875DAF"/>
    <w:rsid w:val="0088121A"/>
    <w:rsid w:val="00891BB8"/>
    <w:rsid w:val="00950D7D"/>
    <w:rsid w:val="009F1B98"/>
    <w:rsid w:val="00A43EF4"/>
    <w:rsid w:val="00A96683"/>
    <w:rsid w:val="00B31AD8"/>
    <w:rsid w:val="00C40EFC"/>
    <w:rsid w:val="00CA332E"/>
    <w:rsid w:val="00D91142"/>
    <w:rsid w:val="00DB07CE"/>
    <w:rsid w:val="00E76548"/>
    <w:rsid w:val="00F00809"/>
    <w:rsid w:val="00FF3365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517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Hana Navrátilová</cp:lastModifiedBy>
  <cp:revision>10</cp:revision>
  <cp:lastPrinted>2018-04-21T18:26:00Z</cp:lastPrinted>
  <dcterms:created xsi:type="dcterms:W3CDTF">2025-05-08T09:56:00Z</dcterms:created>
  <dcterms:modified xsi:type="dcterms:W3CDTF">2025-05-08T11:31:00Z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