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90"/>
        <w:gridCol w:w="363"/>
        <w:gridCol w:w="377"/>
        <w:gridCol w:w="377"/>
        <w:gridCol w:w="364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6BF9DCE8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Markéta </w:t>
            </w:r>
            <w:proofErr w:type="spellStart"/>
            <w:r>
              <w:rPr>
                <w:rFonts w:ascii="Arial" w:hAnsi="Arial" w:cs="Arial"/>
              </w:rPr>
              <w:t>Žálková</w:t>
            </w:r>
            <w:proofErr w:type="spellEnd"/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554073DC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Podpora výslovnosti žáků v angličtině na 1. stupni ZŠ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22D9EFE3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Stanislav Štěpáník,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6D9A899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ZŠ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32203BC7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19A1FD2A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679ECC0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3E7C804E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4953023B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10897FBB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05F5EACD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463D60FC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3BBE8B53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17F3B896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BFD0644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34E64C40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195D276E" w:rsidR="00164469" w:rsidRDefault="00D5387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06DF9887" w14:textId="183733DA" w:rsidR="009B444C" w:rsidRPr="009B444C" w:rsidRDefault="009B444C" w:rsidP="00250230">
            <w:pPr>
              <w:spacing w:after="0" w:line="240" w:lineRule="auto"/>
              <w:rPr>
                <w:rFonts w:ascii="Arial" w:hAnsi="Arial" w:cs="Arial"/>
              </w:rPr>
            </w:pPr>
            <w:r w:rsidRPr="009B444C">
              <w:rPr>
                <w:rFonts w:ascii="Arial" w:hAnsi="Arial" w:cs="Arial"/>
              </w:rPr>
              <w:t>Diplomová práce se zabývá</w:t>
            </w:r>
            <w:r>
              <w:rPr>
                <w:rFonts w:ascii="Arial" w:hAnsi="Arial" w:cs="Arial"/>
              </w:rPr>
              <w:t xml:space="preserve"> tématem</w:t>
            </w:r>
            <w:r w:rsidRPr="009B444C">
              <w:rPr>
                <w:rFonts w:ascii="Arial" w:hAnsi="Arial" w:cs="Arial"/>
              </w:rPr>
              <w:t xml:space="preserve"> aktuálním a v kontextu výuky anglického jazyka na 1. stupni ZŠ velmi důležitým. Téma je relevantní jak z hlediska pedagogické praxe, tak s ohledem na rozvíjení jazykových kompetencí v raném školním věku.</w:t>
            </w:r>
          </w:p>
          <w:p w14:paraId="4AEB19C8" w14:textId="1B43C469" w:rsidR="009B444C" w:rsidRPr="009B444C" w:rsidRDefault="009B444C" w:rsidP="00250230">
            <w:pPr>
              <w:spacing w:after="0" w:line="240" w:lineRule="auto"/>
              <w:rPr>
                <w:rFonts w:ascii="Arial" w:hAnsi="Arial" w:cs="Arial"/>
              </w:rPr>
            </w:pPr>
            <w:r w:rsidRPr="009B444C">
              <w:rPr>
                <w:rFonts w:ascii="Arial" w:hAnsi="Arial" w:cs="Arial"/>
              </w:rPr>
              <w:t xml:space="preserve">Teoretická část práce </w:t>
            </w:r>
            <w:r>
              <w:rPr>
                <w:rFonts w:ascii="Arial" w:hAnsi="Arial" w:cs="Arial"/>
              </w:rPr>
              <w:t>vymezuje</w:t>
            </w:r>
            <w:r w:rsidRPr="009B444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lingvistická i </w:t>
            </w:r>
            <w:r w:rsidRPr="009B444C">
              <w:rPr>
                <w:rFonts w:ascii="Arial" w:hAnsi="Arial" w:cs="Arial"/>
              </w:rPr>
              <w:t>didaktick</w:t>
            </w:r>
            <w:r>
              <w:rPr>
                <w:rFonts w:ascii="Arial" w:hAnsi="Arial" w:cs="Arial"/>
              </w:rPr>
              <w:t>á</w:t>
            </w:r>
            <w:r w:rsidRPr="009B444C">
              <w:rPr>
                <w:rFonts w:ascii="Arial" w:hAnsi="Arial" w:cs="Arial"/>
              </w:rPr>
              <w:t xml:space="preserve"> východisk</w:t>
            </w:r>
            <w:r>
              <w:rPr>
                <w:rFonts w:ascii="Arial" w:hAnsi="Arial" w:cs="Arial"/>
              </w:rPr>
              <w:t>a</w:t>
            </w:r>
            <w:r w:rsidRPr="009B444C">
              <w:rPr>
                <w:rFonts w:ascii="Arial" w:hAnsi="Arial" w:cs="Arial"/>
              </w:rPr>
              <w:t xml:space="preserve"> zkoumaného problému. V této části však místy není zcela jasné, z jakých odborných zdrojů autorka čerpá, zejména při popisu systému anglických hlásek.</w:t>
            </w:r>
            <w:r>
              <w:rPr>
                <w:rFonts w:ascii="Arial" w:hAnsi="Arial" w:cs="Arial"/>
              </w:rPr>
              <w:t xml:space="preserve"> </w:t>
            </w:r>
            <w:r w:rsidRPr="009B444C">
              <w:rPr>
                <w:rFonts w:ascii="Arial" w:hAnsi="Arial" w:cs="Arial"/>
              </w:rPr>
              <w:t xml:space="preserve">Na straně 30 se vyskytují řádky podbarvené šedým pozadím, což není standardní úprava akademického textu a vyvolává otázky ohledně autorství či způsobu </w:t>
            </w:r>
            <w:r>
              <w:rPr>
                <w:rFonts w:ascii="Arial" w:hAnsi="Arial" w:cs="Arial"/>
              </w:rPr>
              <w:t>zpracování</w:t>
            </w:r>
            <w:r w:rsidRPr="009B444C">
              <w:rPr>
                <w:rFonts w:ascii="Arial" w:hAnsi="Arial" w:cs="Arial"/>
              </w:rPr>
              <w:t xml:space="preserve"> textu. </w:t>
            </w:r>
            <w:r>
              <w:rPr>
                <w:rFonts w:ascii="Arial" w:hAnsi="Arial" w:cs="Arial"/>
              </w:rPr>
              <w:t>T</w:t>
            </w:r>
            <w:r w:rsidRPr="009B444C">
              <w:rPr>
                <w:rFonts w:ascii="Arial" w:hAnsi="Arial" w:cs="Arial"/>
              </w:rPr>
              <w:t xml:space="preserve">vrzení, že francouzština či řečtina jsou angličtině </w:t>
            </w:r>
            <w:r>
              <w:rPr>
                <w:rFonts w:ascii="Arial" w:hAnsi="Arial" w:cs="Arial"/>
              </w:rPr>
              <w:t>„</w:t>
            </w:r>
            <w:r w:rsidRPr="009B444C">
              <w:rPr>
                <w:rFonts w:ascii="Arial" w:hAnsi="Arial" w:cs="Arial"/>
              </w:rPr>
              <w:t>příbuzné jazyky</w:t>
            </w:r>
            <w:r>
              <w:rPr>
                <w:rFonts w:ascii="Arial" w:hAnsi="Arial" w:cs="Arial"/>
              </w:rPr>
              <w:t>“</w:t>
            </w:r>
            <w:r w:rsidRPr="009B444C">
              <w:rPr>
                <w:rFonts w:ascii="Arial" w:hAnsi="Arial" w:cs="Arial"/>
              </w:rPr>
              <w:t xml:space="preserve"> (s. 15), působí nepřesně, neboť uvedené jazyky patří do jiných jazykových větví a jejich vztah k angličtině je spíše historický než příbuzenský ve smyslu jazykové genealogie. Některé pasáže teoretické části </w:t>
            </w:r>
            <w:r>
              <w:rPr>
                <w:rFonts w:ascii="Arial" w:hAnsi="Arial" w:cs="Arial"/>
              </w:rPr>
              <w:t>jsou spíše zkratkovité</w:t>
            </w:r>
            <w:r w:rsidRPr="009B444C">
              <w:rPr>
                <w:rFonts w:ascii="Arial" w:hAnsi="Arial" w:cs="Arial"/>
              </w:rPr>
              <w:t xml:space="preserve"> a vyžadovaly by hlubší odbornou argumentaci.</w:t>
            </w:r>
          </w:p>
          <w:p w14:paraId="3848E3F9" w14:textId="31227A01" w:rsidR="009B444C" w:rsidRPr="009B444C" w:rsidRDefault="009B444C" w:rsidP="00250230">
            <w:pPr>
              <w:spacing w:after="0" w:line="240" w:lineRule="auto"/>
              <w:rPr>
                <w:rFonts w:ascii="Arial" w:hAnsi="Arial" w:cs="Arial"/>
              </w:rPr>
            </w:pPr>
            <w:r w:rsidRPr="009B444C">
              <w:rPr>
                <w:rFonts w:ascii="Arial" w:hAnsi="Arial" w:cs="Arial"/>
              </w:rPr>
              <w:lastRenderedPageBreak/>
              <w:t xml:space="preserve">Z formálního hlediska text obsahuje několik </w:t>
            </w:r>
            <w:r>
              <w:rPr>
                <w:rFonts w:ascii="Arial" w:hAnsi="Arial" w:cs="Arial"/>
              </w:rPr>
              <w:t>stylizačních</w:t>
            </w:r>
            <w:r w:rsidRPr="009B444C">
              <w:rPr>
                <w:rFonts w:ascii="Arial" w:hAnsi="Arial" w:cs="Arial"/>
              </w:rPr>
              <w:t xml:space="preserve"> a jazykových nedostatků. Například formulace hlavního výzkumného cíle není zcela jednoznačná a přesná – je zřejmé, že cílem je zkoumat podporu výslovnosti u žáků</w:t>
            </w:r>
            <w:r>
              <w:rPr>
                <w:rFonts w:ascii="Arial" w:hAnsi="Arial" w:cs="Arial"/>
              </w:rPr>
              <w:t xml:space="preserve"> ve výuce</w:t>
            </w:r>
            <w:r w:rsidRPr="009B444C">
              <w:rPr>
                <w:rFonts w:ascii="Arial" w:hAnsi="Arial" w:cs="Arial"/>
              </w:rPr>
              <w:t>, nikoliv výslovnost jako takovou</w:t>
            </w:r>
            <w:r>
              <w:rPr>
                <w:rFonts w:ascii="Arial" w:hAnsi="Arial" w:cs="Arial"/>
              </w:rPr>
              <w:t xml:space="preserve"> (lépe tedy „jakým způsobem dochází k podpoře výslovnosti u žáků ve výuce angličtiny na 1. stupni ZŠ“)</w:t>
            </w:r>
            <w:r w:rsidRPr="009B444C">
              <w:rPr>
                <w:rFonts w:ascii="Arial" w:hAnsi="Arial" w:cs="Arial"/>
              </w:rPr>
              <w:t>. Za dílčí cíl je označeno zkoumání příčin výslovnostních chyb u žáků</w:t>
            </w:r>
            <w:r w:rsidR="00250230">
              <w:rPr>
                <w:rFonts w:ascii="Arial" w:hAnsi="Arial" w:cs="Arial"/>
              </w:rPr>
              <w:t xml:space="preserve"> – byť „podle učitelů“. Soudím však, že toto spíše </w:t>
            </w:r>
            <w:r w:rsidRPr="009B444C">
              <w:rPr>
                <w:rFonts w:ascii="Arial" w:hAnsi="Arial" w:cs="Arial"/>
              </w:rPr>
              <w:t>přesahuje rámec zvoleného výzkumného záměru</w:t>
            </w:r>
            <w:r w:rsidR="00250230">
              <w:rPr>
                <w:rFonts w:ascii="Arial" w:hAnsi="Arial" w:cs="Arial"/>
              </w:rPr>
              <w:t>, protože</w:t>
            </w:r>
            <w:r w:rsidRPr="009B444C">
              <w:rPr>
                <w:rFonts w:ascii="Arial" w:hAnsi="Arial" w:cs="Arial"/>
              </w:rPr>
              <w:t xml:space="preserve"> tím je</w:t>
            </w:r>
            <w:r w:rsidR="00250230">
              <w:rPr>
                <w:rFonts w:ascii="Arial" w:hAnsi="Arial" w:cs="Arial"/>
              </w:rPr>
              <w:t xml:space="preserve"> </w:t>
            </w:r>
            <w:r w:rsidRPr="009B444C">
              <w:rPr>
                <w:rFonts w:ascii="Arial" w:hAnsi="Arial" w:cs="Arial"/>
              </w:rPr>
              <w:t>zkoumání způsobů, jimiž učitelé podporují správnou výslovnost.</w:t>
            </w:r>
          </w:p>
          <w:p w14:paraId="5F5EAAE3" w14:textId="12AF39A1" w:rsidR="009B444C" w:rsidRPr="009B444C" w:rsidRDefault="009B444C" w:rsidP="00250230">
            <w:pPr>
              <w:spacing w:after="0" w:line="240" w:lineRule="auto"/>
              <w:rPr>
                <w:rFonts w:ascii="Arial" w:hAnsi="Arial" w:cs="Arial"/>
              </w:rPr>
            </w:pPr>
            <w:r w:rsidRPr="009B444C">
              <w:rPr>
                <w:rFonts w:ascii="Arial" w:hAnsi="Arial" w:cs="Arial"/>
              </w:rPr>
              <w:t xml:space="preserve">Empirická část práce je založena na kvalitativním výzkumu a přináší cenné poznatky z praxe. </w:t>
            </w:r>
          </w:p>
          <w:p w14:paraId="4DCEA1BA" w14:textId="0B3389EB" w:rsidR="009B444C" w:rsidRPr="009B444C" w:rsidRDefault="009B444C" w:rsidP="00250230">
            <w:pPr>
              <w:spacing w:after="0" w:line="240" w:lineRule="auto"/>
              <w:rPr>
                <w:rFonts w:ascii="Arial" w:hAnsi="Arial" w:cs="Arial"/>
              </w:rPr>
            </w:pPr>
            <w:r w:rsidRPr="009B444C">
              <w:rPr>
                <w:rFonts w:ascii="Arial" w:hAnsi="Arial" w:cs="Arial"/>
              </w:rPr>
              <w:t>Závěrem lze konstatovat, že navzdory některým odborným a formálním nedostatkům přináší práce podnětné informace</w:t>
            </w:r>
            <w:r w:rsidR="00250230">
              <w:rPr>
                <w:rFonts w:ascii="Arial" w:hAnsi="Arial" w:cs="Arial"/>
              </w:rPr>
              <w:t>.</w:t>
            </w:r>
          </w:p>
          <w:p w14:paraId="6BD18F9B" w14:textId="77777777" w:rsidR="00C40EFC" w:rsidRDefault="00C40EFC" w:rsidP="00250230">
            <w:pPr>
              <w:spacing w:after="0" w:line="240" w:lineRule="auto"/>
              <w:rPr>
                <w:rFonts w:ascii="Arial" w:hAnsi="Arial" w:cs="Arial"/>
              </w:rPr>
            </w:pPr>
          </w:p>
          <w:p w14:paraId="13CBD6B3" w14:textId="2537FD2A" w:rsidR="00C40EFC" w:rsidRDefault="00D91142" w:rsidP="0025023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 doporučuji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47886996" w14:textId="08CA3CBC" w:rsidR="00B31AD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250230">
              <w:rPr>
                <w:rFonts w:ascii="Arial" w:hAnsi="Arial" w:cs="Arial"/>
              </w:rPr>
              <w:t>Jak hodnotíte tvrzení, že se žáci s angličtinou setkávají „převážně pouze ve škole“ (s. 68)?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33F0014D" w:rsidR="00164469" w:rsidRDefault="0025023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64526233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250230">
              <w:rPr>
                <w:rFonts w:ascii="Arial" w:hAnsi="Arial" w:cs="Arial"/>
              </w:rPr>
              <w:t>5. 5. 2025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01137" w14:textId="77777777" w:rsidR="004E4105" w:rsidRDefault="004E4105" w:rsidP="00164469">
      <w:pPr>
        <w:spacing w:after="0" w:line="240" w:lineRule="auto"/>
      </w:pPr>
      <w:r>
        <w:separator/>
      </w:r>
    </w:p>
  </w:endnote>
  <w:endnote w:type="continuationSeparator" w:id="0">
    <w:p w14:paraId="0EBFF9C5" w14:textId="77777777" w:rsidR="004E4105" w:rsidRDefault="004E4105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8CD83" w14:textId="77777777" w:rsidR="004E4105" w:rsidRDefault="004E4105" w:rsidP="00164469">
      <w:pPr>
        <w:spacing w:after="0" w:line="240" w:lineRule="auto"/>
      </w:pPr>
      <w:r>
        <w:separator/>
      </w:r>
    </w:p>
  </w:footnote>
  <w:footnote w:type="continuationSeparator" w:id="0">
    <w:p w14:paraId="68629968" w14:textId="77777777" w:rsidR="004E4105" w:rsidRDefault="004E4105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250230"/>
    <w:rsid w:val="00264589"/>
    <w:rsid w:val="00404E4E"/>
    <w:rsid w:val="004A5290"/>
    <w:rsid w:val="004D1C11"/>
    <w:rsid w:val="004E4105"/>
    <w:rsid w:val="00572A8F"/>
    <w:rsid w:val="00580A65"/>
    <w:rsid w:val="00592C17"/>
    <w:rsid w:val="005B0DD1"/>
    <w:rsid w:val="00660E55"/>
    <w:rsid w:val="007B3852"/>
    <w:rsid w:val="00832719"/>
    <w:rsid w:val="0085298D"/>
    <w:rsid w:val="00875DAF"/>
    <w:rsid w:val="0088121A"/>
    <w:rsid w:val="00891BB8"/>
    <w:rsid w:val="009B444C"/>
    <w:rsid w:val="009F1B98"/>
    <w:rsid w:val="00A96683"/>
    <w:rsid w:val="00B31AD8"/>
    <w:rsid w:val="00C40EFC"/>
    <w:rsid w:val="00CA332E"/>
    <w:rsid w:val="00D53874"/>
    <w:rsid w:val="00D91142"/>
    <w:rsid w:val="00DB07C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3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Stepanik Stanislav</cp:lastModifiedBy>
  <cp:revision>2</cp:revision>
  <cp:lastPrinted>2018-04-21T18:26:00Z</cp:lastPrinted>
  <dcterms:created xsi:type="dcterms:W3CDTF">2025-05-05T09:16:00Z</dcterms:created>
  <dcterms:modified xsi:type="dcterms:W3CDTF">2025-05-05T09:16:00Z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