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4D1C4B7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C2386">
        <w:rPr>
          <w:rFonts w:asciiTheme="minorHAnsi" w:hAnsiTheme="minorHAnsi" w:cstheme="minorHAnsi"/>
          <w:sz w:val="22"/>
          <w:szCs w:val="22"/>
        </w:rPr>
        <w:t xml:space="preserve">Simona Andrýsková </w:t>
      </w:r>
    </w:p>
    <w:p w14:paraId="01DAD7B2" w14:textId="2D00FA7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C2386">
        <w:rPr>
          <w:rFonts w:asciiTheme="minorHAnsi" w:hAnsiTheme="minorHAnsi" w:cstheme="minorHAnsi"/>
          <w:sz w:val="22"/>
          <w:szCs w:val="22"/>
        </w:rPr>
        <w:t xml:space="preserve">Ing. Janka Vydrová, Ph.D. </w:t>
      </w:r>
    </w:p>
    <w:p w14:paraId="43917A2A" w14:textId="7E0ABBA5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C2386">
        <w:rPr>
          <w:rFonts w:cstheme="minorHAnsi"/>
        </w:rPr>
        <w:t xml:space="preserve">Analýza vnitřní komunikace ve vybrané společnosti </w:t>
      </w:r>
    </w:p>
    <w:p w14:paraId="3F08876F" w14:textId="77D64E15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C238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DA779FF" w:rsidR="000E094A" w:rsidRDefault="00B361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6A25273D" w:rsidR="000E094A" w:rsidRPr="000E094A" w:rsidRDefault="00B3614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bakalářské práce je stanoven v souladu s tématem bakalářské práce. Metody zpracovány jsou zde vyjmenovány, ne však popsány.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7317396" w:rsidR="000E094A" w:rsidRDefault="00B361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5DC042DC" w:rsidR="000E094A" w:rsidRPr="000E094A" w:rsidRDefault="00B3614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rozdělena do čtyř základních kapitol. Jednotlivé kapitoly na sebe logicky navazují a tvoří tak ucelený teoretický přehled zkoumané problematiky. Studentka si vytvořila kvalitní podklad pro zpracování části teoretické. V rámci shrnutí teoretické částí uvádí klíčové teoretické podklady, který vyplývají z analyzovaných zdrojů.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F8B2E2B" w:rsidR="000E094A" w:rsidRDefault="00F1428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3EDD1B6C" w:rsidR="000E094A" w:rsidRPr="000E094A" w:rsidRDefault="00827D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začíná představením společnosti a popisem využívaných interních komunikačních nástrojů. Následuje dotazníkové šetření. Dotazníkové šetření včetně hypotéz je na průměr</w:t>
            </w:r>
            <w:bookmarkStart w:id="1" w:name="_GoBack"/>
            <w:bookmarkEnd w:id="1"/>
            <w:r>
              <w:rPr>
                <w:rFonts w:cstheme="minorHAnsi"/>
              </w:rPr>
              <w:t xml:space="preserve">né úrovni, statistické vyhodnocení odpovídá úrovni kladené na bakalářské práce. SWOT analýza je zpracována správně, včetně zařazení externích faktorů. Mohla však být rozpracována více do detailů.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2C05C3D5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4FA2CE1" w:rsidR="000E094A" w:rsidRDefault="00827D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69641556" w:rsidR="000E094A" w:rsidRPr="000E094A" w:rsidRDefault="00827D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Doporučení jsou navrhována v souladu s tématem a cílem bakalářské práce, jsou však nedostatečně rozpracována. Studentka byla na tuto skutečnost upozorněna i v rámci konzultací. Takhle formulovaná doporučení nejsou dostatečné konkrétní na to, aby je organizace mohla implementovat.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7602227" w:rsidR="000E094A" w:rsidRDefault="00827D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546922FA" w:rsidR="000E094A" w:rsidRDefault="00827D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Formálně obsahuje práce překlepy. Jednotlivé kapitoly na sebe logicky navazují, terminologie je využita v souladu s požadavky kladenými na bakalářskou práci.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AA9FA39" w:rsidR="009C7318" w:rsidRDefault="00B361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6DCD4BA8" w:rsidR="009D67D5" w:rsidRPr="000E094A" w:rsidRDefault="00827D2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Bakalářská práce je zpracována na téma </w:t>
            </w:r>
            <w:r>
              <w:rPr>
                <w:rFonts w:cstheme="minorHAnsi"/>
              </w:rPr>
              <w:t>Analýza vnitřní komunikace ve vybrané společnosti</w:t>
            </w:r>
            <w:r>
              <w:rPr>
                <w:rFonts w:cstheme="minorHAnsi"/>
              </w:rPr>
              <w:t xml:space="preserve">. Bakalářská práce je na průměrné úrovni. </w:t>
            </w:r>
            <w:r w:rsidR="00FD405A">
              <w:rPr>
                <w:rFonts w:cstheme="minorHAnsi"/>
              </w:rPr>
              <w:t xml:space="preserve">Slabým místem jsou doporučení, která by mohla být konkrétněji zpracována (viz. otázka k obhajobě. 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17E4761D" w:rsidR="009C7318" w:rsidRDefault="00827D2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dopracovanou SWOT analýzu zaměřenou na interní komunikaci organizace. </w:t>
      </w:r>
    </w:p>
    <w:p w14:paraId="55DA52BC" w14:textId="68C239AE" w:rsidR="005C4ACA" w:rsidRDefault="00827D2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dopracovaná doporučení.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6FAD76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D405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D405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F059603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FD405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50DFA7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D405A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4D378C"/>
    <w:rsid w:val="005C4ACA"/>
    <w:rsid w:val="0067082B"/>
    <w:rsid w:val="00694399"/>
    <w:rsid w:val="0073639B"/>
    <w:rsid w:val="007553A6"/>
    <w:rsid w:val="00827D2E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06353"/>
    <w:rsid w:val="00A40E93"/>
    <w:rsid w:val="00A7527E"/>
    <w:rsid w:val="00AC1ADA"/>
    <w:rsid w:val="00AC2386"/>
    <w:rsid w:val="00B14451"/>
    <w:rsid w:val="00B36146"/>
    <w:rsid w:val="00BA16DD"/>
    <w:rsid w:val="00CA34A9"/>
    <w:rsid w:val="00CD12C3"/>
    <w:rsid w:val="00D90835"/>
    <w:rsid w:val="00DC7D52"/>
    <w:rsid w:val="00E22423"/>
    <w:rsid w:val="00EF1720"/>
    <w:rsid w:val="00F14285"/>
    <w:rsid w:val="00F92059"/>
    <w:rsid w:val="00F9390F"/>
    <w:rsid w:val="00FC2852"/>
    <w:rsid w:val="00FD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4B1AD-FD15-4D4E-B5A8-B01DB886D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14b5c4b1-a205-4656-bd10-1a2605af84da"/>
    <ds:schemaRef ds:uri="http://schemas.microsoft.com/office/infopath/2007/PartnerControls"/>
    <ds:schemaRef ds:uri="http://schemas.openxmlformats.org/package/2006/metadata/core-properties"/>
    <ds:schemaRef ds:uri="95d438d1-2776-4e6f-aa77-0285660b9062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274EEA7-7EB0-4B0A-92E6-9D05664D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588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7</cp:revision>
  <cp:lastPrinted>2022-03-14T11:55:00Z</cp:lastPrinted>
  <dcterms:created xsi:type="dcterms:W3CDTF">2025-05-29T09:52:00Z</dcterms:created>
  <dcterms:modified xsi:type="dcterms:W3CDTF">2025-05-29T10:04:00Z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