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D74806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300F2">
        <w:t xml:space="preserve">David </w:t>
      </w:r>
      <w:proofErr w:type="spellStart"/>
      <w:r w:rsidR="00C300F2">
        <w:t>Furda</w:t>
      </w:r>
      <w:proofErr w:type="spellEnd"/>
    </w:p>
    <w:p w14:paraId="7BEB1D07" w14:textId="1438E53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300F2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7982419A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300F2">
        <w:t>Analýza nástrojů umělé inteligence pro zvyšování uplatnitelnosti absolventů na trhu práce</w:t>
      </w:r>
    </w:p>
    <w:p w14:paraId="07FD52EA" w14:textId="5A28AE8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C228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47D4E7" w:rsidR="000E094A" w:rsidRDefault="008319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DA62E48" w:rsidR="000E094A" w:rsidRDefault="0083198C" w:rsidP="00CD12C3">
            <w:pPr>
              <w:tabs>
                <w:tab w:val="right" w:pos="8789"/>
              </w:tabs>
              <w:jc w:val="both"/>
            </w:pPr>
            <w:r w:rsidRPr="00F656A2">
              <w:t xml:space="preserve">Student ve své bakalářské práci jasně a srozumitelně definuje hlavní cíl, kterého má být dosaženo. Téma bakalářské práce je patřičně zdůvodněné a přínosné z hlediska dalšího rozvoje. Použité metody lze obecně považovat za vhodně zvolené. Menší metodické nedostatky nemají zásadní vliv na vypovídací hodnotu práce. </w:t>
            </w:r>
          </w:p>
          <w:p w14:paraId="4A103C80" w14:textId="56AF479D" w:rsidR="000E094A" w:rsidRDefault="0083198C" w:rsidP="00CD12C3">
            <w:pPr>
              <w:tabs>
                <w:tab w:val="right" w:pos="8789"/>
              </w:tabs>
              <w:jc w:val="both"/>
            </w:pPr>
            <w:r>
              <w:t xml:space="preserve">Doporučuji v praktické části práce rozšířit analýzu o popis a zhodnocení situace v oblasti umělé inteligence na makroúrovni. Vhodné by bylo více rozvinout práci se sekundárními zdroji, identifikovat aktuální trendy a přístupy v dané oblasti a uvést konkrétní příklady podpory digitalizace ze strany veřejných institucí </w:t>
            </w:r>
          </w:p>
          <w:p w14:paraId="1D5B329F" w14:textId="4D4608D0" w:rsidR="0083198C" w:rsidRPr="000E094A" w:rsidRDefault="008319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Dále doporučuji – nikoli jako výtku, ale jako podnět ke zlepšení – více zacílit analýzu na konkrétní trh</w:t>
            </w:r>
            <w:r w:rsidR="006C2287">
              <w:t xml:space="preserve"> / cílovou skupinu</w:t>
            </w:r>
            <w:r>
              <w:t>. V současné podobě je zaměření příliš obecné, což může vést ke zkreslení výsledků nebo oslabení návaznosti na realizované rozhovory a dotazníkové šetření.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4BBF3B" w:rsidR="000E094A" w:rsidRDefault="008319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F94161" w14:textId="25B0A30E" w:rsidR="0083198C" w:rsidRDefault="0083198C" w:rsidP="0083198C">
            <w:r w:rsidRPr="004C792B">
              <w:t xml:space="preserve">Teoretická část </w:t>
            </w:r>
            <w:r>
              <w:t>bakalářské</w:t>
            </w:r>
            <w:r w:rsidRPr="004C792B">
              <w:t xml:space="preserve"> práce je zpracována přehledně a na odpovídající odborné úrovni. Student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11095BF4" w14:textId="016E3C46" w:rsidR="008B781B" w:rsidRPr="000E094A" w:rsidRDefault="0083198C" w:rsidP="0083198C">
            <w:pPr>
              <w:rPr>
                <w:rFonts w:cstheme="minorHAnsi"/>
              </w:rPr>
            </w:pPr>
            <w:r>
              <w:t>V teoretické části je vhodné dbát na větší rozmanitost použitých zdrojů. V některých kapitolách je patrná výrazná závislost na jediné publikaci.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83951A7" w:rsidR="000E094A" w:rsidRDefault="008319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14D9D" w14:textId="74CB55BD" w:rsidR="000E094A" w:rsidRPr="000E094A" w:rsidRDefault="008319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pracuje s výsledky dotazníkového šetření a polostrukturovaných rozhovorů. Oceňuji kombinaci těchto dvou přístupů, přičemž samotné vyhodnocení dotazníkového šetření je zpracováno odpovídajícím způsobem, což hodnotím pozitivně. Nicméně jak v případě dotazníků, tak i u rozhovorů působí tematické okruhy spíše obecněji. To může být do určité míry způsobeno absencí jasně vymezeného tržního prostředí.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D011D54" w:rsidR="000E094A" w:rsidRDefault="002D10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C44FC" w14:textId="77777777" w:rsidR="000E094A" w:rsidRDefault="002D10F4" w:rsidP="00CD12C3">
            <w:pPr>
              <w:tabs>
                <w:tab w:val="right" w:pos="8789"/>
              </w:tabs>
              <w:jc w:val="both"/>
            </w:pPr>
            <w:r>
              <w:t>Předložené návrhy jsou obecně přijatelné a odpovídají zaměření práce, které je – jak již bylo zmíněno – spíše obecnějšího charakteru.</w:t>
            </w:r>
          </w:p>
          <w:p w14:paraId="08191F52" w14:textId="53C43183" w:rsidR="002D10F4" w:rsidRPr="000E094A" w:rsidRDefault="002D10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2D21A9" w:rsidR="000E094A" w:rsidRDefault="002D10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42C7E" w14:textId="77777777" w:rsidR="002D10F4" w:rsidRPr="000E094A" w:rsidRDefault="002D10F4" w:rsidP="002D10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AE51CBD" w:rsidR="009C7318" w:rsidRDefault="002D10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E5F7927" w:rsidR="00F92C79" w:rsidRPr="000E094A" w:rsidRDefault="002D10F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Práci hodnotím jako standardní počin. Téma je aktuální a oceňuji kombinovaný přístup zvolený studentem, konkrétně propojení polostrukturovaných rozhovorů a dotazníkového šetření. Za slabší stránku práce považuji nevymezené tržní prostředí – analýza trhu práce zůstává poměrně obecná. Zaměření na konkrétní segment by přispělo k větší přesnosti a hloubce zpracování.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715FE631" w14:textId="760E853F" w:rsidR="009C7318" w:rsidRPr="006C2287" w:rsidRDefault="009C7318" w:rsidP="006C2287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77D51C9" w14:textId="72C6D502" w:rsidR="006C2287" w:rsidRPr="006C2287" w:rsidRDefault="006C2287" w:rsidP="006C228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Jaké doporučení byste dal vzdělávacím institucím (UTB) ohledně integrace AI do přípravy studentů na trh práce?</w:t>
      </w:r>
    </w:p>
    <w:p w14:paraId="55DA52BC" w14:textId="3FB46B18" w:rsidR="005C4ACA" w:rsidRDefault="002D10F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 xml:space="preserve">Jaké jsou limity a omezení </w:t>
      </w:r>
      <w:r w:rsidR="006C2287">
        <w:t>V</w:t>
      </w:r>
      <w:r>
        <w:t>aší analýzy a jak byste je řešil</w:t>
      </w:r>
      <w:r w:rsidR="006C2287">
        <w:t xml:space="preserve"> </w:t>
      </w:r>
      <w:r>
        <w:t>v případném dalším výzkumu?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093773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C228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C228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E44FB1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C228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D57F" w14:textId="77777777" w:rsidR="00C01437" w:rsidRDefault="00C01437" w:rsidP="00A40E93">
      <w:pPr>
        <w:spacing w:after="0" w:line="240" w:lineRule="auto"/>
      </w:pPr>
      <w:r>
        <w:separator/>
      </w:r>
    </w:p>
  </w:endnote>
  <w:endnote w:type="continuationSeparator" w:id="0">
    <w:p w14:paraId="49730375" w14:textId="77777777" w:rsidR="00C01437" w:rsidRDefault="00C0143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94BA4" w14:textId="77777777" w:rsidR="00C01437" w:rsidRDefault="00C01437" w:rsidP="00A40E93">
      <w:pPr>
        <w:spacing w:after="0" w:line="240" w:lineRule="auto"/>
      </w:pPr>
      <w:r>
        <w:separator/>
      </w:r>
    </w:p>
  </w:footnote>
  <w:footnote w:type="continuationSeparator" w:id="0">
    <w:p w14:paraId="70D6BB13" w14:textId="77777777" w:rsidR="00C01437" w:rsidRDefault="00C0143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2D10F4"/>
    <w:rsid w:val="002D73D5"/>
    <w:rsid w:val="004D378C"/>
    <w:rsid w:val="005A3B4A"/>
    <w:rsid w:val="005C4ACA"/>
    <w:rsid w:val="0067082B"/>
    <w:rsid w:val="00694399"/>
    <w:rsid w:val="006C2287"/>
    <w:rsid w:val="0073639B"/>
    <w:rsid w:val="007553A6"/>
    <w:rsid w:val="007F1BC8"/>
    <w:rsid w:val="0083198C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01437"/>
    <w:rsid w:val="00C27492"/>
    <w:rsid w:val="00C300F2"/>
    <w:rsid w:val="00C65D24"/>
    <w:rsid w:val="00CA34A9"/>
    <w:rsid w:val="00CD12C3"/>
    <w:rsid w:val="00CE55BD"/>
    <w:rsid w:val="00DC7D52"/>
    <w:rsid w:val="00E22423"/>
    <w:rsid w:val="00E7633F"/>
    <w:rsid w:val="00EF1720"/>
    <w:rsid w:val="00EF186B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8235D"/>
    <w:rsid w:val="00510546"/>
    <w:rsid w:val="005747C0"/>
    <w:rsid w:val="005E083B"/>
    <w:rsid w:val="00865F09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575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3</cp:revision>
  <cp:lastPrinted>2025-06-03T15:06:00Z</cp:lastPrinted>
  <dcterms:created xsi:type="dcterms:W3CDTF">2025-06-03T14:54:00Z</dcterms:created>
  <dcterms:modified xsi:type="dcterms:W3CDTF">2025-06-03T19:20:00Z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