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8"/>
        <w:gridCol w:w="378"/>
        <w:gridCol w:w="390"/>
        <w:gridCol w:w="390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513C839E" w:rsidR="00840F11" w:rsidRPr="00A2271C" w:rsidRDefault="004A4EC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Daniela Kučerová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0095BBE1" w:rsidR="00840F11" w:rsidRPr="007708A0" w:rsidRDefault="004A4EC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Souvislost mezi typem </w:t>
            </w:r>
            <w:proofErr w:type="spellStart"/>
            <w:r>
              <w:rPr>
                <w:rFonts w:ascii="Arial" w:hAnsi="Arial" w:cs="Arial"/>
              </w:rPr>
              <w:t>attachmentu</w:t>
            </w:r>
            <w:proofErr w:type="spellEnd"/>
            <w:r>
              <w:rPr>
                <w:rFonts w:ascii="Arial" w:hAnsi="Arial" w:cs="Arial"/>
              </w:rPr>
              <w:t xml:space="preserve"> a adaptací dětí při vstupu do MŠ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344A8F95" w:rsidR="00840F11" w:rsidRPr="007708A0" w:rsidRDefault="00DE19D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Michaela Šťastná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137F6165" w:rsidR="00840F11" w:rsidRPr="007708A0" w:rsidRDefault="00DE19D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B0112P300001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1AF1E597" w:rsidR="00840F11" w:rsidRPr="007708A0" w:rsidRDefault="00DE19D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FootnoteReference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7DBC0D1F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41C8F396" w14:textId="199220B6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32504A62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4B94D5A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DEEC669" w14:textId="15FDB791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2486C05" w14:textId="4D426FA3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4101652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4177FA29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08C1987C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3CF2D8B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FB7827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32C4D17C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06037F7A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6D98A12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2946DB82" w14:textId="43A54CAD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06E0B9C6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76438F88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8CE6F91" w14:textId="377B5F64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78DA5EED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1307514E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6C78B05E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1AC6C5E0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6D12F32B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56A1E01D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0B079D8E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1B1FAC2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3E33F779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296FEF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4DB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69D0D3C" w14:textId="291C120F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6AA9C135" w:rsidR="00840F11" w:rsidRPr="007708A0" w:rsidRDefault="0034180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4FF1C98" w14:textId="34EDA4A3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6BD18F9B" w14:textId="77777777" w:rsidR="00774418" w:rsidRDefault="00774418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3C55D94" w14:textId="77777777" w:rsidR="00840F11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238601FE" w14:textId="77777777" w:rsidR="00F8169F" w:rsidRDefault="00F8169F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0D54BEA" w14:textId="650AF1A0" w:rsidR="004A4ECB" w:rsidRDefault="004A4ECB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Již úvod velmi dobře představuje problematiku </w:t>
            </w:r>
            <w:proofErr w:type="spellStart"/>
            <w:r>
              <w:rPr>
                <w:rFonts w:ascii="Arial" w:hAnsi="Arial" w:cs="Arial"/>
                <w:bCs/>
              </w:rPr>
              <w:t>attachmentu</w:t>
            </w:r>
            <w:proofErr w:type="spellEnd"/>
            <w:r>
              <w:rPr>
                <w:rFonts w:ascii="Arial" w:hAnsi="Arial" w:cs="Arial"/>
                <w:bCs/>
              </w:rPr>
              <w:t>, autorka velmi obratně nastiňuje ty nejdůležitější body tohoto tématu a zároveň zasazuje téma do kontextu učitelství pro MŠ, v jednoduchosti a jasnosti udává směr celé výzkumné prác</w:t>
            </w:r>
            <w:r w:rsidR="0030683E">
              <w:rPr>
                <w:rFonts w:ascii="Arial" w:hAnsi="Arial" w:cs="Arial"/>
                <w:bCs/>
              </w:rPr>
              <w:t>i</w:t>
            </w:r>
            <w:r>
              <w:rPr>
                <w:rFonts w:ascii="Arial" w:hAnsi="Arial" w:cs="Arial"/>
                <w:bCs/>
              </w:rPr>
              <w:t>.</w:t>
            </w:r>
          </w:p>
          <w:p w14:paraId="05AF44FF" w14:textId="77777777" w:rsidR="004A4ECB" w:rsidRDefault="004A4ECB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2421A0A" w14:textId="303CD003" w:rsidR="004A4ECB" w:rsidRDefault="005311B2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Teoretická část výborně stanovuje základní pilíře významu i studia </w:t>
            </w:r>
            <w:proofErr w:type="spellStart"/>
            <w:r>
              <w:rPr>
                <w:rFonts w:ascii="Arial" w:hAnsi="Arial" w:cs="Arial"/>
                <w:bCs/>
              </w:rPr>
              <w:t>attachmentu</w:t>
            </w:r>
            <w:proofErr w:type="spellEnd"/>
            <w:r>
              <w:rPr>
                <w:rFonts w:ascii="Arial" w:hAnsi="Arial" w:cs="Arial"/>
                <w:bCs/>
              </w:rPr>
              <w:t>, je zde vidět autorčino hloubkové porozumění tématu i intenzivní interakce jak s českou, tak zahraniční literaturou. L</w:t>
            </w:r>
            <w:r w:rsidR="002F5298">
              <w:rPr>
                <w:rFonts w:ascii="Arial" w:hAnsi="Arial" w:cs="Arial"/>
                <w:bCs/>
              </w:rPr>
              <w:t xml:space="preserve">íbí se mi jasný popis jednotlivých typů </w:t>
            </w:r>
            <w:proofErr w:type="spellStart"/>
            <w:r w:rsidR="002F5298">
              <w:rPr>
                <w:rFonts w:ascii="Arial" w:hAnsi="Arial" w:cs="Arial"/>
                <w:bCs/>
              </w:rPr>
              <w:t>attachmentu</w:t>
            </w:r>
            <w:proofErr w:type="spellEnd"/>
            <w:r w:rsidR="002F5298">
              <w:rPr>
                <w:rFonts w:ascii="Arial" w:hAnsi="Arial" w:cs="Arial"/>
                <w:bCs/>
              </w:rPr>
              <w:t xml:space="preserve"> (a jejich vývoj), také propojení se separační úzkostí (což již dále čtenáře vede k přemýšlení nad tématem adaptace v MŠ). </w:t>
            </w:r>
            <w:r w:rsidR="0099618E">
              <w:rPr>
                <w:rFonts w:ascii="Arial" w:hAnsi="Arial" w:cs="Arial"/>
                <w:bCs/>
              </w:rPr>
              <w:t xml:space="preserve">Velmi dobrá, reflektivní kapitola o adaptaci v MŠ, závěrečná kapitola o socializaci zvládá dobře propojit důležitá témata a směruje čtenáře k očekávání praktické části. </w:t>
            </w:r>
          </w:p>
          <w:p w14:paraId="61EEA243" w14:textId="77777777" w:rsidR="00C86B13" w:rsidRDefault="00C86B13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99B0C37" w14:textId="09224E0D" w:rsidR="00C86B13" w:rsidRPr="004A4ECB" w:rsidRDefault="00C86B13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Praktická část je velmi dobře strukturována, jde vidět autorčina orientace v metodologických záležitostech. Výzkumné cíle i otázky jsou v pořádku. Výzkumný design je komplexní, ale autorka zvládá velmi dobře udržet hlavní „nit“ v popisu metod i výsledků. Některé grafy by mohly být lépe značeny pro větší přehlednost.</w:t>
            </w:r>
            <w:r w:rsidR="00DE320B">
              <w:rPr>
                <w:rFonts w:ascii="Arial" w:hAnsi="Arial" w:cs="Arial"/>
                <w:bCs/>
              </w:rPr>
              <w:t xml:space="preserve"> Oceňuji velmi dobrý popis statistické analýzy (chí-kvadrátu), ve kterém je pro čtenáře snadné se orientovat. </w:t>
            </w:r>
            <w:proofErr w:type="gramStart"/>
            <w:r w:rsidR="00DE320B">
              <w:rPr>
                <w:rFonts w:ascii="Arial" w:hAnsi="Arial" w:cs="Arial"/>
                <w:bCs/>
              </w:rPr>
              <w:t>Diskuze</w:t>
            </w:r>
            <w:proofErr w:type="gramEnd"/>
            <w:r w:rsidR="00DE320B">
              <w:rPr>
                <w:rFonts w:ascii="Arial" w:hAnsi="Arial" w:cs="Arial"/>
                <w:bCs/>
              </w:rPr>
              <w:t xml:space="preserve"> výsledků, interpretace i zasazení tohoto výzkumu do širšího kontextu velmi kvalitní</w:t>
            </w:r>
            <w:r w:rsidR="006B4AB3">
              <w:rPr>
                <w:rFonts w:ascii="Arial" w:hAnsi="Arial" w:cs="Arial"/>
                <w:bCs/>
              </w:rPr>
              <w:t xml:space="preserve"> (také porovnání výsledků pozorování a statistické analýzy). </w:t>
            </w:r>
          </w:p>
          <w:p w14:paraId="13797CB5" w14:textId="77777777" w:rsidR="00954E4B" w:rsidRDefault="00954E4B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0FE08AA5" w14:textId="29C9B0B5" w:rsidR="002570DC" w:rsidRPr="005311B2" w:rsidRDefault="005311B2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Citace jsou místy nekonzistentní (dle APA – tečka až za závorkou, osobně nejsem zvyklá na souhrnné citace na konci odstavce apod.). Pozor na citování celých učebnic – např. zmiňujete „výzkum Thorové (2015)“, ale v citacích je pouze Vývojová psychologie (zde pravděpodobně jde pouze o formulaci). </w:t>
            </w:r>
            <w:r w:rsidR="00DE320B">
              <w:rPr>
                <w:rFonts w:ascii="Arial" w:hAnsi="Arial" w:cs="Arial"/>
                <w:bCs/>
              </w:rPr>
              <w:t xml:space="preserve">Nicméně, pro komplexnost praktické části i jasné, hloubkové pojetí, hodnotím stupněm A. </w:t>
            </w:r>
          </w:p>
          <w:p w14:paraId="04EFFFDD" w14:textId="77777777" w:rsidR="002570DC" w:rsidRDefault="002570DC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739B8C1" w14:textId="50368A99" w:rsidR="00724C5F" w:rsidRPr="007708A0" w:rsidRDefault="000859F9" w:rsidP="000859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7146292F" w14:textId="68CB85A1" w:rsidR="003D12E0" w:rsidRPr="00DE320B" w:rsidRDefault="00DE320B" w:rsidP="00DE320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DE320B">
              <w:rPr>
                <w:rFonts w:ascii="Arial" w:hAnsi="Arial" w:cs="Arial"/>
              </w:rPr>
              <w:t>V teoretické části zmiňujete faktory ovlivňující adaptaci – napadají Vás ještě nějaké (nebo více specificky), které nejsou zmíněné?</w:t>
            </w:r>
          </w:p>
          <w:p w14:paraId="111B8BB6" w14:textId="2AA6F1DB" w:rsidR="00DE320B" w:rsidRDefault="00DE320B" w:rsidP="00DE320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Výsledky chí-kvadrátu nebyly statisticky významné. Napadají Vás nějaké důvody, proč tomu tak může být</w:t>
            </w:r>
            <w:r w:rsidR="006B4AB3">
              <w:rPr>
                <w:rFonts w:ascii="Arial" w:hAnsi="Arial" w:cs="Arial"/>
              </w:rPr>
              <w:t>, popř. jak byste upravila budoucí výzkum tohoto tématu?</w:t>
            </w:r>
          </w:p>
          <w:p w14:paraId="28D89093" w14:textId="57496AB5" w:rsidR="003D12E0" w:rsidRPr="00DE320B" w:rsidRDefault="00DE320B" w:rsidP="008D6D3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DE320B">
              <w:rPr>
                <w:rFonts w:ascii="Arial" w:hAnsi="Arial" w:cs="Arial"/>
              </w:rPr>
              <w:t>Co dalšího by bylo možné zachytit, pokud byste využila nestrukturovaného (kvalitativního) pozorování?</w:t>
            </w: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1DA07FE4" w:rsidR="00840F11" w:rsidRPr="007708A0" w:rsidRDefault="00DE320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</w:tcPr>
          <w:p w14:paraId="16DEB4AB" w14:textId="138CDA54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4B1F511A" w14:textId="0EB001F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1855CA41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25DF4EE8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  <w:r w:rsidR="00E32C08">
              <w:rPr>
                <w:rFonts w:ascii="Arial" w:hAnsi="Arial" w:cs="Arial"/>
              </w:rPr>
              <w:t>9.5.2025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A80A66" w:rsidRDefault="00A80A66"/>
    <w:sectPr w:rsidR="00A80A66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0CCB7" w14:textId="77777777" w:rsidR="00C77D0E" w:rsidRDefault="00C77D0E" w:rsidP="00840F11">
      <w:pPr>
        <w:spacing w:after="0" w:line="240" w:lineRule="auto"/>
      </w:pPr>
      <w:r>
        <w:separator/>
      </w:r>
    </w:p>
  </w:endnote>
  <w:endnote w:type="continuationSeparator" w:id="0">
    <w:p w14:paraId="399FD7B7" w14:textId="77777777" w:rsidR="00C77D0E" w:rsidRDefault="00C77D0E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19313" w14:textId="77777777" w:rsidR="00C77D0E" w:rsidRDefault="00C77D0E" w:rsidP="00840F11">
      <w:pPr>
        <w:spacing w:after="0" w:line="240" w:lineRule="auto"/>
      </w:pPr>
      <w:r>
        <w:separator/>
      </w:r>
    </w:p>
  </w:footnote>
  <w:footnote w:type="continuationSeparator" w:id="0">
    <w:p w14:paraId="4E021F70" w14:textId="77777777" w:rsidR="00C77D0E" w:rsidRDefault="00C77D0E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FootnoteText"/>
      </w:pPr>
      <w:r w:rsidRPr="75977B6B">
        <w:rPr>
          <w:rStyle w:val="FootnoteReference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FootnoteText"/>
      </w:pPr>
      <w:r w:rsidRPr="1F7B9C6A">
        <w:rPr>
          <w:rStyle w:val="FootnoteReference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C48"/>
    <w:multiLevelType w:val="hybridMultilevel"/>
    <w:tmpl w:val="01FEC5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782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9D8"/>
    <w:rsid w:val="00020006"/>
    <w:rsid w:val="00063CE1"/>
    <w:rsid w:val="000859F9"/>
    <w:rsid w:val="000E4ACF"/>
    <w:rsid w:val="002570DC"/>
    <w:rsid w:val="002F1F54"/>
    <w:rsid w:val="002F5298"/>
    <w:rsid w:val="0030683E"/>
    <w:rsid w:val="00311212"/>
    <w:rsid w:val="0034180E"/>
    <w:rsid w:val="003649D8"/>
    <w:rsid w:val="003D12E0"/>
    <w:rsid w:val="003F3659"/>
    <w:rsid w:val="00415A31"/>
    <w:rsid w:val="00422E37"/>
    <w:rsid w:val="00442257"/>
    <w:rsid w:val="0046105F"/>
    <w:rsid w:val="004A4ECB"/>
    <w:rsid w:val="004B4E6B"/>
    <w:rsid w:val="004F278A"/>
    <w:rsid w:val="004F590F"/>
    <w:rsid w:val="005311B2"/>
    <w:rsid w:val="005B4A78"/>
    <w:rsid w:val="005C5D05"/>
    <w:rsid w:val="0063019D"/>
    <w:rsid w:val="00637459"/>
    <w:rsid w:val="00653938"/>
    <w:rsid w:val="00686528"/>
    <w:rsid w:val="00694674"/>
    <w:rsid w:val="006B4AB3"/>
    <w:rsid w:val="007225B0"/>
    <w:rsid w:val="00724C5F"/>
    <w:rsid w:val="00774418"/>
    <w:rsid w:val="007C409A"/>
    <w:rsid w:val="00840F11"/>
    <w:rsid w:val="00872D91"/>
    <w:rsid w:val="008937E2"/>
    <w:rsid w:val="008D1817"/>
    <w:rsid w:val="008D6D37"/>
    <w:rsid w:val="008F2415"/>
    <w:rsid w:val="00917DBC"/>
    <w:rsid w:val="00954E4B"/>
    <w:rsid w:val="0099618E"/>
    <w:rsid w:val="009A03DB"/>
    <w:rsid w:val="009A0A15"/>
    <w:rsid w:val="009A58E6"/>
    <w:rsid w:val="009C4D29"/>
    <w:rsid w:val="009D49EF"/>
    <w:rsid w:val="009D65E7"/>
    <w:rsid w:val="009E2310"/>
    <w:rsid w:val="00A0078F"/>
    <w:rsid w:val="00A2271C"/>
    <w:rsid w:val="00A30DD4"/>
    <w:rsid w:val="00A42709"/>
    <w:rsid w:val="00A80A66"/>
    <w:rsid w:val="00BC7A61"/>
    <w:rsid w:val="00BF0E2D"/>
    <w:rsid w:val="00C012E1"/>
    <w:rsid w:val="00C67E53"/>
    <w:rsid w:val="00C77D0E"/>
    <w:rsid w:val="00C86B13"/>
    <w:rsid w:val="00C9480D"/>
    <w:rsid w:val="00CF10B3"/>
    <w:rsid w:val="00CF7359"/>
    <w:rsid w:val="00D26167"/>
    <w:rsid w:val="00D35437"/>
    <w:rsid w:val="00DB28C3"/>
    <w:rsid w:val="00DE19D4"/>
    <w:rsid w:val="00DE320B"/>
    <w:rsid w:val="00E32C08"/>
    <w:rsid w:val="00E3690C"/>
    <w:rsid w:val="00EE34E7"/>
    <w:rsid w:val="00F53F79"/>
    <w:rsid w:val="00F8169F"/>
    <w:rsid w:val="00F81F46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FootnoteReference">
    <w:name w:val="footnote reference"/>
    <w:rsid w:val="00840F1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  <w:style w:type="paragraph" w:styleId="ListParagraph">
    <w:name w:val="List Paragraph"/>
    <w:basedOn w:val="Normal"/>
    <w:uiPriority w:val="34"/>
    <w:qFormat/>
    <w:rsid w:val="00DE3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4BBA25-AF4C-4805-94E0-042ADA0BDD43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Michaela Šťastná</cp:lastModifiedBy>
  <cp:revision>19</cp:revision>
  <cp:lastPrinted>2018-05-02T12:55:00Z</cp:lastPrinted>
  <dcterms:created xsi:type="dcterms:W3CDTF">2025-04-14T13:49:00Z</dcterms:created>
  <dcterms:modified xsi:type="dcterms:W3CDTF">2025-05-12T08:30:00Z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