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670"/>
        <w:gridCol w:w="3095"/>
        <w:gridCol w:w="376"/>
        <w:gridCol w:w="377"/>
        <w:gridCol w:w="391"/>
        <w:gridCol w:w="391"/>
        <w:gridCol w:w="377"/>
        <w:gridCol w:w="365"/>
      </w:tblGrid>
      <w:tr w:rsidR="00840F11" w:rsidRPr="007708A0" w14:paraId="7C76C9FE" w14:textId="77777777" w:rsidTr="1F7B9C6A">
        <w:tc>
          <w:tcPr>
            <w:tcW w:w="5000" w:type="pct"/>
            <w:gridSpan w:val="8"/>
          </w:tcPr>
          <w:p w14:paraId="00A58023" w14:textId="77777777" w:rsidR="00840F11" w:rsidRPr="007708A0" w:rsidRDefault="00840F11" w:rsidP="00063CE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</w:rPr>
              <w:t>POSUDEK OPONENTA BAKALÁŘSKÉ PRÁCE</w:t>
            </w:r>
          </w:p>
        </w:tc>
      </w:tr>
      <w:tr w:rsidR="00840F11" w:rsidRPr="007708A0" w14:paraId="4B80C993" w14:textId="77777777" w:rsidTr="1F7B9C6A">
        <w:tc>
          <w:tcPr>
            <w:tcW w:w="2030" w:type="pct"/>
          </w:tcPr>
          <w:p w14:paraId="08B0F540" w14:textId="77777777" w:rsidR="00840F11" w:rsidRPr="007708A0" w:rsidRDefault="000859F9" w:rsidP="00063CE1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</w:t>
            </w:r>
          </w:p>
        </w:tc>
        <w:tc>
          <w:tcPr>
            <w:tcW w:w="2970" w:type="pct"/>
            <w:gridSpan w:val="7"/>
          </w:tcPr>
          <w:p w14:paraId="672A6659" w14:textId="0756E00E" w:rsidR="00840F11" w:rsidRPr="00A2271C" w:rsidRDefault="00DE19D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Eliška Svobodová</w:t>
            </w:r>
          </w:p>
        </w:tc>
      </w:tr>
      <w:tr w:rsidR="00840F11" w:rsidRPr="007708A0" w14:paraId="109012F8" w14:textId="77777777" w:rsidTr="1F7B9C6A">
        <w:tc>
          <w:tcPr>
            <w:tcW w:w="2030" w:type="pct"/>
          </w:tcPr>
          <w:p w14:paraId="5F9954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Název práce</w:t>
            </w:r>
          </w:p>
        </w:tc>
        <w:tc>
          <w:tcPr>
            <w:tcW w:w="2970" w:type="pct"/>
            <w:gridSpan w:val="7"/>
          </w:tcPr>
          <w:p w14:paraId="0A37501D" w14:textId="61D39811" w:rsidR="00840F11" w:rsidRPr="007708A0" w:rsidRDefault="00DE19D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Rozvoj dětské kresby v mateřské škole</w:t>
            </w:r>
          </w:p>
        </w:tc>
      </w:tr>
      <w:tr w:rsidR="00840F11" w:rsidRPr="007708A0" w14:paraId="3BAAAC7C" w14:textId="77777777" w:rsidTr="1F7B9C6A">
        <w:tc>
          <w:tcPr>
            <w:tcW w:w="2030" w:type="pct"/>
          </w:tcPr>
          <w:p w14:paraId="71841B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2970" w:type="pct"/>
            <w:gridSpan w:val="7"/>
          </w:tcPr>
          <w:p w14:paraId="5DAB6C7B" w14:textId="344A8F95" w:rsidR="00840F11" w:rsidRPr="007708A0" w:rsidRDefault="00DE19D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Michaela Šťastná</w:t>
            </w:r>
          </w:p>
        </w:tc>
      </w:tr>
      <w:tr w:rsidR="00840F11" w:rsidRPr="007708A0" w14:paraId="60118D15" w14:textId="77777777" w:rsidTr="1F7B9C6A">
        <w:tc>
          <w:tcPr>
            <w:tcW w:w="2030" w:type="pct"/>
          </w:tcPr>
          <w:p w14:paraId="3E9576D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Studijní obor</w:t>
            </w:r>
            <w:r w:rsidR="00917DBC">
              <w:rPr>
                <w:rFonts w:ascii="Arial" w:hAnsi="Arial" w:cs="Arial"/>
              </w:rPr>
              <w:t>/program</w:t>
            </w:r>
          </w:p>
        </w:tc>
        <w:tc>
          <w:tcPr>
            <w:tcW w:w="2970" w:type="pct"/>
            <w:gridSpan w:val="7"/>
          </w:tcPr>
          <w:p w14:paraId="02EB378F" w14:textId="137F6165" w:rsidR="00840F11" w:rsidRPr="007708A0" w:rsidRDefault="00DE19D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B0112P300001</w:t>
            </w:r>
          </w:p>
        </w:tc>
      </w:tr>
      <w:tr w:rsidR="00840F11" w:rsidRPr="007708A0" w14:paraId="52D00933" w14:textId="77777777" w:rsidTr="1F7B9C6A">
        <w:tc>
          <w:tcPr>
            <w:tcW w:w="2030" w:type="pct"/>
          </w:tcPr>
          <w:p w14:paraId="5F52C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Forma studia</w:t>
            </w:r>
          </w:p>
        </w:tc>
        <w:tc>
          <w:tcPr>
            <w:tcW w:w="2970" w:type="pct"/>
            <w:gridSpan w:val="7"/>
          </w:tcPr>
          <w:p w14:paraId="6A05A809" w14:textId="1AF1E597" w:rsidR="00840F11" w:rsidRPr="007708A0" w:rsidRDefault="00DE19D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840F11" w:rsidRPr="007708A0" w14:paraId="3A1C61A1" w14:textId="77777777" w:rsidTr="1F7B9C6A">
        <w:tc>
          <w:tcPr>
            <w:tcW w:w="2030" w:type="pct"/>
            <w:vAlign w:val="center"/>
          </w:tcPr>
          <w:p w14:paraId="015962C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2970" w:type="pct"/>
            <w:gridSpan w:val="7"/>
          </w:tcPr>
          <w:p w14:paraId="16A79D93" w14:textId="49AC76B3" w:rsidR="00840F11" w:rsidRPr="009D49EF" w:rsidRDefault="00840F11" w:rsidP="75977B6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75977B6B">
              <w:rPr>
                <w:rFonts w:ascii="Arial" w:hAnsi="Arial" w:cs="Arial"/>
                <w:b/>
                <w:bCs/>
              </w:rPr>
              <w:t>Stupeň hodnocení</w:t>
            </w:r>
            <w:r w:rsidR="00A2271C" w:rsidRPr="75977B6B">
              <w:rPr>
                <w:rFonts w:ascii="Arial" w:hAnsi="Arial" w:cs="Arial"/>
                <w:b/>
                <w:bCs/>
              </w:rPr>
              <w:t xml:space="preserve"> </w:t>
            </w:r>
            <w:r w:rsidRPr="75977B6B">
              <w:rPr>
                <w:rFonts w:ascii="Arial" w:hAnsi="Arial" w:cs="Arial"/>
                <w:b/>
                <w:bCs/>
              </w:rPr>
              <w:t>dle stupnice ECTS</w:t>
            </w:r>
            <w:r w:rsidRPr="75977B6B">
              <w:rPr>
                <w:rStyle w:val="FootnoteReference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840F11" w:rsidRPr="007708A0" w14:paraId="0D4F65A9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840F11" w:rsidRPr="007708A0" w14:paraId="7944B2B3" w14:textId="77777777" w:rsidTr="1F7B9C6A">
        <w:tc>
          <w:tcPr>
            <w:tcW w:w="3742" w:type="pct"/>
            <w:gridSpan w:val="2"/>
          </w:tcPr>
          <w:p w14:paraId="27B3DC1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8" w:type="pct"/>
            <w:vAlign w:val="center"/>
          </w:tcPr>
          <w:p w14:paraId="5A39BBE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1C8F396" w14:textId="5CD4244C" w:rsidR="00840F11" w:rsidRPr="007708A0" w:rsidRDefault="005C5D05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72A3D3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D0B94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E27B00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0061E4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ED42A46" w14:textId="77777777" w:rsidTr="1F7B9C6A">
        <w:tc>
          <w:tcPr>
            <w:tcW w:w="3742" w:type="pct"/>
            <w:gridSpan w:val="2"/>
          </w:tcPr>
          <w:p w14:paraId="71583AA3" w14:textId="77777777" w:rsidR="00840F11" w:rsidRPr="007708A0" w:rsidRDefault="00840F11" w:rsidP="00686528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8" w:type="pct"/>
            <w:vAlign w:val="center"/>
          </w:tcPr>
          <w:p w14:paraId="44EAFD9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B94D5A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DEEC669" w14:textId="5181678D" w:rsidR="00840F11" w:rsidRPr="007708A0" w:rsidRDefault="005C5D05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3656B9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5FB081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049F31C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CDB6913" w14:textId="77777777" w:rsidTr="1F7B9C6A">
        <w:tc>
          <w:tcPr>
            <w:tcW w:w="3742" w:type="pct"/>
            <w:gridSpan w:val="2"/>
          </w:tcPr>
          <w:p w14:paraId="728759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8" w:type="pct"/>
            <w:vAlign w:val="center"/>
          </w:tcPr>
          <w:p w14:paraId="5312826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2486C0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101652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B99056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299C43A" w14:textId="6C6E744C" w:rsidR="00840F11" w:rsidRPr="007708A0" w:rsidRDefault="005C5D05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201" w:type="pct"/>
            <w:vAlign w:val="center"/>
          </w:tcPr>
          <w:p w14:paraId="4DDBEF0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D10A6B3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840F11" w:rsidRPr="007708A0" w14:paraId="1B5BCAE8" w14:textId="77777777" w:rsidTr="1F7B9C6A">
        <w:tc>
          <w:tcPr>
            <w:tcW w:w="3742" w:type="pct"/>
            <w:gridSpan w:val="2"/>
          </w:tcPr>
          <w:p w14:paraId="0C5BF4A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8" w:type="pct"/>
            <w:vAlign w:val="center"/>
          </w:tcPr>
          <w:p w14:paraId="3461D7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CF2D8B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FB7827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1FC39945" w14:textId="64706CE9" w:rsidR="00840F11" w:rsidRPr="007708A0" w:rsidRDefault="005C5D05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vAlign w:val="center"/>
          </w:tcPr>
          <w:p w14:paraId="0562CB0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34CE0A4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2043365" w14:textId="77777777" w:rsidTr="1F7B9C6A">
        <w:tc>
          <w:tcPr>
            <w:tcW w:w="3742" w:type="pct"/>
            <w:gridSpan w:val="2"/>
          </w:tcPr>
          <w:p w14:paraId="28AEE83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8" w:type="pct"/>
            <w:vAlign w:val="center"/>
          </w:tcPr>
          <w:p w14:paraId="62EBF3C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98A12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2946DB82" w14:textId="480F16AA" w:rsidR="00840F11" w:rsidRPr="007708A0" w:rsidRDefault="005C5D05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5997CC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10FFD3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B6993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9052E06" w14:textId="77777777" w:rsidTr="1F7B9C6A">
        <w:tc>
          <w:tcPr>
            <w:tcW w:w="3742" w:type="pct"/>
            <w:gridSpan w:val="2"/>
          </w:tcPr>
          <w:p w14:paraId="522D10B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8" w:type="pct"/>
            <w:vAlign w:val="center"/>
          </w:tcPr>
          <w:p w14:paraId="3FE9F23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F72F6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8CE6F91" w14:textId="05E54071" w:rsidR="00840F11" w:rsidRPr="007708A0" w:rsidRDefault="005C5D05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61CDCEA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BB9E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23DE52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7A9E671E" w14:textId="77777777" w:rsidTr="1F7B9C6A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840F11" w:rsidRPr="007708A0" w14:paraId="7CAC7C07" w14:textId="77777777" w:rsidTr="1F7B9C6A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C01E3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840F11" w:rsidRPr="007708A0" w14:paraId="4641F92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289E7D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2E5622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547A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043CB0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459315" w14:textId="46E5E9DF" w:rsidR="00840F11" w:rsidRPr="007708A0" w:rsidRDefault="005C5D05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537F28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DFB9E2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3F91CE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A31AA2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Adekvátnost výzkumných metod vzhledem k výzkumným otázkám</w:t>
            </w:r>
            <w:r w:rsidR="00774418">
              <w:rPr>
                <w:rFonts w:ascii="Arial" w:hAnsi="Arial" w:cs="Arial"/>
              </w:rPr>
              <w:t xml:space="preserve"> </w:t>
            </w:r>
            <w:r w:rsidRPr="007708A0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0DF9E5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4E871B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44A5D2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38610EB" w14:textId="7D49DA0A" w:rsidR="00840F11" w:rsidRPr="007708A0" w:rsidRDefault="005C5D05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37805D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63F29E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88D45A5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48AD461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B7B4B8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A0FF5F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630AD66" w14:textId="153E9D28" w:rsidR="00840F11" w:rsidRPr="007708A0" w:rsidRDefault="005C5D05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182907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BA226A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7AD93B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593243C9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F34517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DE4B5B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6204FF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DBF0D7D" w14:textId="1E1FD42F" w:rsidR="00840F11" w:rsidRPr="007708A0" w:rsidRDefault="005C5D05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B62F1B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2F2C34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80A4E5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9C697E2" w14:textId="77777777" w:rsidTr="1F7B9C6A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840F11" w:rsidRPr="007708A0" w14:paraId="3791646F" w14:textId="77777777" w:rsidTr="1F7B9C6A">
        <w:tc>
          <w:tcPr>
            <w:tcW w:w="3742" w:type="pct"/>
            <w:gridSpan w:val="2"/>
          </w:tcPr>
          <w:p w14:paraId="660F91E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8" w:type="pct"/>
            <w:vAlign w:val="center"/>
          </w:tcPr>
          <w:p w14:paraId="1921983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296FEF7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194DB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69D0D3C" w14:textId="461BE1F2" w:rsidR="00840F11" w:rsidRPr="007708A0" w:rsidRDefault="005C5D05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vAlign w:val="center"/>
          </w:tcPr>
          <w:p w14:paraId="54CD245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1231BE6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7A51095" w14:textId="77777777" w:rsidTr="1F7B9C6A">
        <w:tc>
          <w:tcPr>
            <w:tcW w:w="3742" w:type="pct"/>
            <w:gridSpan w:val="2"/>
          </w:tcPr>
          <w:p w14:paraId="3595D48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8" w:type="pct"/>
            <w:vAlign w:val="center"/>
          </w:tcPr>
          <w:p w14:paraId="36FEB5B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0D7AA6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196D064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4FF1C98" w14:textId="36B7D6B5" w:rsidR="00840F11" w:rsidRPr="007708A0" w:rsidRDefault="005C5D05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vAlign w:val="center"/>
          </w:tcPr>
          <w:p w14:paraId="6D072C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8A2191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125004D1" w14:textId="77777777" w:rsidTr="1F7B9C6A">
        <w:tc>
          <w:tcPr>
            <w:tcW w:w="5000" w:type="pct"/>
            <w:gridSpan w:val="8"/>
          </w:tcPr>
          <w:p w14:paraId="6BD18F9B" w14:textId="77777777" w:rsidR="00774418" w:rsidRDefault="00774418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3C55D94" w14:textId="77777777" w:rsidR="00840F11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Odůvodnění hodnocení práce:</w:t>
            </w:r>
            <w:r w:rsidR="00F8169F">
              <w:rPr>
                <w:rFonts w:ascii="Arial" w:hAnsi="Arial" w:cs="Arial"/>
                <w:b/>
              </w:rPr>
              <w:t xml:space="preserve"> </w:t>
            </w:r>
          </w:p>
          <w:p w14:paraId="238601FE" w14:textId="77777777" w:rsidR="00F8169F" w:rsidRDefault="00F8169F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B9E412F" w14:textId="4FE4950F" w:rsidR="002570DC" w:rsidRDefault="002570DC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</w:rPr>
              <w:t xml:space="preserve">Úvod práce je velmi popisný, chybí mi zde více obhájení motivace pro předkládanou práci, předestření celého tématu a zasazení do kontextu (toto se objevuje až v posledním odstavci úvodu, který je naopak velmi kvalitní!). </w:t>
            </w:r>
          </w:p>
          <w:p w14:paraId="3F847A70" w14:textId="77777777" w:rsidR="002570DC" w:rsidRDefault="002570DC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3A00DF2A" w14:textId="29E05905" w:rsidR="008937E2" w:rsidRDefault="008937E2" w:rsidP="00957D02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Teoretická část práce dobře popisuje vývoj dětské kresby i její hlavní znaky specifické pro období předškolního věku. Je zde vidět také kvalitní interakce s aktuální </w:t>
            </w:r>
            <w:r w:rsidR="003F3659">
              <w:rPr>
                <w:rFonts w:ascii="Arial" w:hAnsi="Arial" w:cs="Arial"/>
                <w:bCs/>
              </w:rPr>
              <w:t>(českou</w:t>
            </w:r>
            <w:r w:rsidR="003D12E0">
              <w:rPr>
                <w:rFonts w:ascii="Arial" w:hAnsi="Arial" w:cs="Arial"/>
                <w:bCs/>
              </w:rPr>
              <w:t>, ale ne zahraniční</w:t>
            </w:r>
            <w:r w:rsidR="003F3659">
              <w:rPr>
                <w:rFonts w:ascii="Arial" w:hAnsi="Arial" w:cs="Arial"/>
                <w:bCs/>
              </w:rPr>
              <w:t xml:space="preserve">) </w:t>
            </w:r>
            <w:r>
              <w:rPr>
                <w:rFonts w:ascii="Arial" w:hAnsi="Arial" w:cs="Arial"/>
                <w:bCs/>
              </w:rPr>
              <w:t>literaturou. Oceňuji zde podrobný popis grafomotorického vývoje – celkově Kap 2 velmi dobře popisuje dětský vývoj a rovnou jej propojuje s vývojem kresby, nejde tedy o klasickou</w:t>
            </w:r>
            <w:r w:rsidR="003F3659">
              <w:rPr>
                <w:rFonts w:ascii="Arial" w:hAnsi="Arial" w:cs="Arial"/>
                <w:bCs/>
              </w:rPr>
              <w:t xml:space="preserve"> obecnou</w:t>
            </w:r>
            <w:r>
              <w:rPr>
                <w:rFonts w:ascii="Arial" w:hAnsi="Arial" w:cs="Arial"/>
                <w:bCs/>
              </w:rPr>
              <w:t xml:space="preserve"> kapitolu o vývoji, což je velké plus této práce. </w:t>
            </w:r>
            <w:r w:rsidR="004F590F">
              <w:rPr>
                <w:rFonts w:ascii="Arial" w:hAnsi="Arial" w:cs="Arial"/>
                <w:bCs/>
              </w:rPr>
              <w:t xml:space="preserve">Zajímavé je také zmínění osobnosti dítěte, jeho temperament či emocionalita a vliv na kresbu. </w:t>
            </w:r>
            <w:r w:rsidR="003F3659">
              <w:rPr>
                <w:rFonts w:ascii="Arial" w:hAnsi="Arial" w:cs="Arial"/>
                <w:bCs/>
              </w:rPr>
              <w:t xml:space="preserve">Líbí se mi, že autorka velmi dobře </w:t>
            </w:r>
            <w:r w:rsidR="003F3659">
              <w:rPr>
                <w:rFonts w:ascii="Arial" w:hAnsi="Arial" w:cs="Arial"/>
                <w:bCs/>
              </w:rPr>
              <w:lastRenderedPageBreak/>
              <w:t>popisuje zásady práce s kresbou a čerpá z odborných textů, co se týče adekvátního přístupu k dítěti (např. opatrnost při interpretaci kresby).</w:t>
            </w:r>
          </w:p>
          <w:p w14:paraId="13797CB5" w14:textId="77777777" w:rsidR="00954E4B" w:rsidRDefault="00954E4B" w:rsidP="00957D0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632F10B0" w14:textId="650876F4" w:rsidR="00954E4B" w:rsidRPr="008937E2" w:rsidRDefault="00954E4B" w:rsidP="00957D02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Maličko více práce to zde chtělo s propojením teoretické a praktické části (tj. aby čtenář věděl, co ho čeká již na základě teorie). Z cíle ještě není poznat, že nás čeká výzkum o pohledech/přístupu učitelů. Některé cíle (např. „identifikovat nejčastěji používané přístupy“) evokují kvantitu spíše než kvalitu. </w:t>
            </w:r>
            <w:r w:rsidR="00F81F46">
              <w:rPr>
                <w:rFonts w:ascii="Arial" w:hAnsi="Arial" w:cs="Arial"/>
                <w:bCs/>
              </w:rPr>
              <w:t xml:space="preserve">Popis výsledků je nestandardní, ihned kombinován se srovnáním s ostatními studiemi. Místy však kvalitní intepretace (např. řízená činnost, PU5). </w:t>
            </w:r>
            <w:r w:rsidR="003D12E0">
              <w:rPr>
                <w:rFonts w:ascii="Arial" w:hAnsi="Arial" w:cs="Arial"/>
                <w:bCs/>
              </w:rPr>
              <w:t>Shrnutí výsledků je jasné, diskuze propojuje výsledky s širším kontextem literatury, uvítala bych rozsáhlejší diskuzi limitů.</w:t>
            </w:r>
          </w:p>
          <w:p w14:paraId="0FE08AA5" w14:textId="77777777" w:rsidR="002570DC" w:rsidRDefault="002570DC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38797466" w14:textId="032495D8" w:rsidR="002570DC" w:rsidRPr="002570DC" w:rsidRDefault="002570DC" w:rsidP="00957D02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Skrze práci se vyskytují chyby v</w:t>
            </w:r>
            <w:r w:rsidR="008937E2">
              <w:rPr>
                <w:rFonts w:ascii="Arial" w:hAnsi="Arial" w:cs="Arial"/>
                <w:bCs/>
              </w:rPr>
              <w:t> </w:t>
            </w:r>
            <w:r>
              <w:rPr>
                <w:rFonts w:ascii="Arial" w:hAnsi="Arial" w:cs="Arial"/>
                <w:bCs/>
              </w:rPr>
              <w:t>citacích</w:t>
            </w:r>
            <w:r w:rsidR="008937E2">
              <w:rPr>
                <w:rFonts w:ascii="Arial" w:hAnsi="Arial" w:cs="Arial"/>
                <w:bCs/>
              </w:rPr>
              <w:t>, které zbytečně kazí dojem</w:t>
            </w:r>
            <w:r w:rsidR="00F81F46">
              <w:rPr>
                <w:rFonts w:ascii="Arial" w:hAnsi="Arial" w:cs="Arial"/>
                <w:bCs/>
              </w:rPr>
              <w:t xml:space="preserve"> </w:t>
            </w:r>
            <w:r w:rsidR="008937E2">
              <w:rPr>
                <w:rFonts w:ascii="Arial" w:hAnsi="Arial" w:cs="Arial"/>
                <w:bCs/>
              </w:rPr>
              <w:t xml:space="preserve">z jinak kvalitního, reflektivního textu. </w:t>
            </w:r>
            <w:r w:rsidR="00A0078F">
              <w:rPr>
                <w:rFonts w:ascii="Arial" w:hAnsi="Arial" w:cs="Arial"/>
                <w:bCs/>
              </w:rPr>
              <w:t>Postup místy velmi nestandardní, co se týče analýzy kvalitativních dat i jejich interpretace.</w:t>
            </w:r>
          </w:p>
          <w:p w14:paraId="04EFFFDD" w14:textId="77777777" w:rsidR="002570DC" w:rsidRDefault="002570DC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739B8C1" w14:textId="50368A99" w:rsidR="00724C5F" w:rsidRPr="007708A0" w:rsidRDefault="000859F9" w:rsidP="000859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Bakalářskou práci doporučuji k obhajobě. </w:t>
            </w:r>
          </w:p>
        </w:tc>
      </w:tr>
      <w:tr w:rsidR="00840F11" w:rsidRPr="007708A0" w14:paraId="45D5654E" w14:textId="77777777" w:rsidTr="1F7B9C6A">
        <w:tc>
          <w:tcPr>
            <w:tcW w:w="5000" w:type="pct"/>
            <w:gridSpan w:val="8"/>
          </w:tcPr>
          <w:p w14:paraId="4DED9C15" w14:textId="427BA2FA" w:rsidR="00840F11" w:rsidRPr="007708A0" w:rsidRDefault="00840F11" w:rsidP="1F7B9C6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1F7B9C6A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1F7B9C6A">
              <w:rPr>
                <w:rStyle w:val="FootnoteReference"/>
                <w:rFonts w:ascii="Arial" w:hAnsi="Arial" w:cs="Arial"/>
                <w:b/>
                <w:bCs/>
              </w:rPr>
              <w:footnoteReference w:id="2"/>
            </w:r>
            <w:r w:rsidRPr="1F7B9C6A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1565572A" w:rsidR="00724C5F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1</w:t>
            </w:r>
            <w:r w:rsidR="00917DBC">
              <w:rPr>
                <w:rFonts w:ascii="Arial" w:hAnsi="Arial" w:cs="Arial"/>
              </w:rPr>
              <w:t>.</w:t>
            </w:r>
            <w:r w:rsidR="004F590F">
              <w:rPr>
                <w:rFonts w:ascii="Arial" w:hAnsi="Arial" w:cs="Arial"/>
              </w:rPr>
              <w:t xml:space="preserve"> V teoretické části uvádíte, že osobnost/temperament dítěte může ovlivnit jeho kresbu. Můžete toto dále rozvést, uvést příklady?</w:t>
            </w:r>
          </w:p>
          <w:p w14:paraId="47886996" w14:textId="7CF94F78" w:rsidR="00917DBC" w:rsidRDefault="00917DBC" w:rsidP="008D6D3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954E4B">
              <w:rPr>
                <w:rFonts w:ascii="Arial" w:hAnsi="Arial" w:cs="Arial"/>
              </w:rPr>
              <w:t xml:space="preserve"> Jak můžete obhájit použití 23 otázek v kvalitativním rozhovoru s participantkami?</w:t>
            </w:r>
          </w:p>
          <w:p w14:paraId="2DC865B3" w14:textId="6380F4AA" w:rsidR="00F81F46" w:rsidRDefault="00F81F46" w:rsidP="008D6D3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 Můžete shrnout výsledky vyplývající z identifikované kategorie „Vliv rodiny a osobnosti na kresbu dítěte“?</w:t>
            </w:r>
          </w:p>
          <w:p w14:paraId="7146292F" w14:textId="7073A668" w:rsidR="003D12E0" w:rsidRDefault="003D12E0" w:rsidP="008D6D3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 Jaké další limity Vaší práce můžete identifikovat?</w:t>
            </w:r>
          </w:p>
          <w:p w14:paraId="28D89093" w14:textId="77777777" w:rsidR="003D12E0" w:rsidRDefault="003D12E0" w:rsidP="008D6D37">
            <w:pPr>
              <w:spacing w:after="0" w:line="240" w:lineRule="auto"/>
              <w:rPr>
                <w:rFonts w:ascii="Arial" w:hAnsi="Arial" w:cs="Arial"/>
              </w:rPr>
            </w:pPr>
          </w:p>
          <w:p w14:paraId="0F3CABC7" w14:textId="77777777" w:rsidR="00917DBC" w:rsidRPr="007708A0" w:rsidRDefault="00917DBC" w:rsidP="008D6D3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D60B71B" w14:textId="77777777" w:rsidTr="1F7B9C6A">
        <w:tc>
          <w:tcPr>
            <w:tcW w:w="3742" w:type="pct"/>
            <w:gridSpan w:val="2"/>
          </w:tcPr>
          <w:p w14:paraId="66D4B4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75977B6B">
              <w:rPr>
                <w:rFonts w:ascii="Arial" w:hAnsi="Arial" w:cs="Arial"/>
                <w:b/>
                <w:bCs/>
              </w:rPr>
              <w:t>Celkové hodnocení</w:t>
            </w:r>
            <w:r w:rsidRPr="75977B6B">
              <w:rPr>
                <w:rStyle w:val="FootnoteReference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8" w:type="pct"/>
          </w:tcPr>
          <w:p w14:paraId="5B08B5D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16DEB4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0AD9C6F4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4B1F511A" w14:textId="2E3CEA2B" w:rsidR="00840F11" w:rsidRPr="007708A0" w:rsidRDefault="00F81F4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</w:tcPr>
          <w:p w14:paraId="65F9C3DC" w14:textId="1855CA41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</w:tcPr>
          <w:p w14:paraId="5023141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91C39AB" w14:textId="77777777" w:rsidTr="1F7B9C6A">
        <w:tc>
          <w:tcPr>
            <w:tcW w:w="3742" w:type="pct"/>
            <w:gridSpan w:val="2"/>
            <w:vAlign w:val="center"/>
          </w:tcPr>
          <w:p w14:paraId="6FD1CBF4" w14:textId="25DF4EE8" w:rsidR="00840F11" w:rsidRPr="007708A0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Datum:</w:t>
            </w:r>
            <w:r w:rsidR="00686528">
              <w:rPr>
                <w:rFonts w:ascii="Arial" w:hAnsi="Arial" w:cs="Arial"/>
              </w:rPr>
              <w:t xml:space="preserve"> </w:t>
            </w:r>
            <w:r w:rsidR="00E32C08">
              <w:rPr>
                <w:rFonts w:ascii="Arial" w:hAnsi="Arial" w:cs="Arial"/>
              </w:rPr>
              <w:t>9.5.2025</w:t>
            </w:r>
          </w:p>
        </w:tc>
        <w:tc>
          <w:tcPr>
            <w:tcW w:w="1258" w:type="pct"/>
            <w:gridSpan w:val="6"/>
            <w:vAlign w:val="center"/>
          </w:tcPr>
          <w:p w14:paraId="03ED179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840F11" w:rsidRDefault="00840F11" w:rsidP="00840F11"/>
    <w:p w14:paraId="562C75D1" w14:textId="77777777" w:rsidR="00A80A66" w:rsidRDefault="00A80A66"/>
    <w:sectPr w:rsidR="00A80A66" w:rsidSect="00694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0F78D" w14:textId="77777777" w:rsidR="007225B0" w:rsidRDefault="007225B0" w:rsidP="00840F11">
      <w:pPr>
        <w:spacing w:after="0" w:line="240" w:lineRule="auto"/>
      </w:pPr>
      <w:r>
        <w:separator/>
      </w:r>
    </w:p>
  </w:endnote>
  <w:endnote w:type="continuationSeparator" w:id="0">
    <w:p w14:paraId="18725159" w14:textId="77777777" w:rsidR="007225B0" w:rsidRDefault="007225B0" w:rsidP="0084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533A4" w14:textId="77777777" w:rsidR="007225B0" w:rsidRDefault="007225B0" w:rsidP="00840F11">
      <w:pPr>
        <w:spacing w:after="0" w:line="240" w:lineRule="auto"/>
      </w:pPr>
      <w:r>
        <w:separator/>
      </w:r>
    </w:p>
  </w:footnote>
  <w:footnote w:type="continuationSeparator" w:id="0">
    <w:p w14:paraId="17F03D24" w14:textId="77777777" w:rsidR="007225B0" w:rsidRDefault="007225B0" w:rsidP="00840F11">
      <w:pPr>
        <w:spacing w:after="0" w:line="240" w:lineRule="auto"/>
      </w:pPr>
      <w:r>
        <w:continuationSeparator/>
      </w:r>
    </w:p>
  </w:footnote>
  <w:footnote w:id="1">
    <w:p w14:paraId="62D00026" w14:textId="51D78B76" w:rsidR="75977B6B" w:rsidRDefault="75977B6B" w:rsidP="75977B6B">
      <w:pPr>
        <w:pStyle w:val="FootnoteText"/>
      </w:pPr>
      <w:r w:rsidRPr="75977B6B">
        <w:rPr>
          <w:rStyle w:val="FootnoteReference"/>
        </w:rPr>
        <w:footnoteRef/>
      </w:r>
      <w:r>
        <w:t xml:space="preserve"> </w:t>
      </w:r>
      <w:r w:rsidRPr="75977B6B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5977B6B">
        <w:rPr>
          <w:color w:val="000000" w:themeColor="text1"/>
        </w:rPr>
        <w:t xml:space="preserve"> </w:t>
      </w:r>
      <w:r w:rsidRPr="75977B6B">
        <w:t xml:space="preserve"> </w:t>
      </w:r>
    </w:p>
  </w:footnote>
  <w:footnote w:id="2">
    <w:p w14:paraId="54B210B2" w14:textId="240859A1" w:rsidR="1F7B9C6A" w:rsidRDefault="1F7B9C6A" w:rsidP="1F7B9C6A">
      <w:pPr>
        <w:pStyle w:val="FootnoteText"/>
      </w:pPr>
      <w:r w:rsidRPr="1F7B9C6A">
        <w:rPr>
          <w:rStyle w:val="FootnoteReference"/>
        </w:rPr>
        <w:footnoteRef/>
      </w:r>
      <w:r>
        <w:t xml:space="preserve"> </w:t>
      </w:r>
      <w:r w:rsidRPr="1F7B9C6A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1F7B9C6A">
        <w:rPr>
          <w:color w:val="000000" w:themeColor="text1"/>
        </w:rPr>
        <w:t xml:space="preserve"> </w:t>
      </w:r>
      <w:r w:rsidRPr="1F7B9C6A">
        <w:t xml:space="preserve"> </w:t>
      </w:r>
    </w:p>
  </w:footnote>
  <w:footnote w:id="3">
    <w:p w14:paraId="3740B3BB" w14:textId="77777777" w:rsidR="00840F11" w:rsidRDefault="00840F11" w:rsidP="00840F11">
      <w:pPr>
        <w:pStyle w:val="FootnoteText"/>
      </w:pPr>
      <w:r>
        <w:rPr>
          <w:rStyle w:val="FootnoteReference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9D8"/>
    <w:rsid w:val="00020006"/>
    <w:rsid w:val="00063CE1"/>
    <w:rsid w:val="000859F9"/>
    <w:rsid w:val="000E4ACF"/>
    <w:rsid w:val="002570DC"/>
    <w:rsid w:val="002F1F54"/>
    <w:rsid w:val="00311212"/>
    <w:rsid w:val="003649D8"/>
    <w:rsid w:val="003D12E0"/>
    <w:rsid w:val="003F3659"/>
    <w:rsid w:val="00415A31"/>
    <w:rsid w:val="00422E37"/>
    <w:rsid w:val="00442257"/>
    <w:rsid w:val="0046105F"/>
    <w:rsid w:val="004B4E6B"/>
    <w:rsid w:val="004F278A"/>
    <w:rsid w:val="004F590F"/>
    <w:rsid w:val="005B4A78"/>
    <w:rsid w:val="005C5D05"/>
    <w:rsid w:val="0063019D"/>
    <w:rsid w:val="00637459"/>
    <w:rsid w:val="00653938"/>
    <w:rsid w:val="00686528"/>
    <w:rsid w:val="00694674"/>
    <w:rsid w:val="007225B0"/>
    <w:rsid w:val="00724C5F"/>
    <w:rsid w:val="00774418"/>
    <w:rsid w:val="007C409A"/>
    <w:rsid w:val="00840F11"/>
    <w:rsid w:val="00872D91"/>
    <w:rsid w:val="008937E2"/>
    <w:rsid w:val="008D1817"/>
    <w:rsid w:val="008D6D37"/>
    <w:rsid w:val="008F2415"/>
    <w:rsid w:val="00917DBC"/>
    <w:rsid w:val="00954E4B"/>
    <w:rsid w:val="009A03DB"/>
    <w:rsid w:val="009A0A15"/>
    <w:rsid w:val="009A58E6"/>
    <w:rsid w:val="009C4D29"/>
    <w:rsid w:val="009D49EF"/>
    <w:rsid w:val="009D65E7"/>
    <w:rsid w:val="009E2310"/>
    <w:rsid w:val="00A0078F"/>
    <w:rsid w:val="00A2271C"/>
    <w:rsid w:val="00A30DD4"/>
    <w:rsid w:val="00A42709"/>
    <w:rsid w:val="00A80A66"/>
    <w:rsid w:val="00BC7A61"/>
    <w:rsid w:val="00BF0E2D"/>
    <w:rsid w:val="00C012E1"/>
    <w:rsid w:val="00C67E53"/>
    <w:rsid w:val="00C9480D"/>
    <w:rsid w:val="00CF10B3"/>
    <w:rsid w:val="00D26167"/>
    <w:rsid w:val="00D35437"/>
    <w:rsid w:val="00DB28C3"/>
    <w:rsid w:val="00DE19D4"/>
    <w:rsid w:val="00E32C08"/>
    <w:rsid w:val="00E3690C"/>
    <w:rsid w:val="00EE34E7"/>
    <w:rsid w:val="00F53F79"/>
    <w:rsid w:val="00F8169F"/>
    <w:rsid w:val="00F81F46"/>
    <w:rsid w:val="1F7B9C6A"/>
    <w:rsid w:val="7597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3A7F8"/>
  <w15:docId w15:val="{90C2AF16-5000-4BB6-9683-F18B1BDD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F11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840F11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40F1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FootnoteReference">
    <w:name w:val="footnote reference"/>
    <w:rsid w:val="00840F1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1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F54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661A7595-5E95-45EB-B707-21C1AE73B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5AA32B-82A5-4F16-BD52-CA7CE5EDD6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4BBA25-AF4C-4805-94E0-042ADA0BDD43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 Wiegerová</dc:creator>
  <cp:lastModifiedBy>Michaela Šťastná</cp:lastModifiedBy>
  <cp:revision>13</cp:revision>
  <cp:lastPrinted>2018-05-02T12:55:00Z</cp:lastPrinted>
  <dcterms:created xsi:type="dcterms:W3CDTF">2025-04-14T13:49:00Z</dcterms:created>
  <dcterms:modified xsi:type="dcterms:W3CDTF">2025-05-09T16:07:00Z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