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2"/>
        <w:gridCol w:w="3687"/>
        <w:gridCol w:w="462"/>
        <w:gridCol w:w="455"/>
        <w:gridCol w:w="455"/>
        <w:gridCol w:w="390"/>
        <w:gridCol w:w="350"/>
        <w:gridCol w:w="337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51D72FDF" w:rsidR="00002BCA" w:rsidRPr="00263656" w:rsidRDefault="00FB1D7E" w:rsidP="00FB1D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Karoli</w:t>
            </w:r>
            <w:r w:rsidR="00E95234">
              <w:rPr>
                <w:rFonts w:ascii="Arial" w:hAnsi="Arial" w:cs="Arial"/>
              </w:rPr>
              <w:t xml:space="preserve">na </w:t>
            </w:r>
            <w:proofErr w:type="spellStart"/>
            <w:r>
              <w:rPr>
                <w:rFonts w:ascii="Arial" w:hAnsi="Arial" w:cs="Arial"/>
              </w:rPr>
              <w:t>Škývarová</w:t>
            </w:r>
            <w:proofErr w:type="spellEnd"/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4E481630" w14:textId="77777777" w:rsidR="00FB1D7E" w:rsidRPr="00FB1D7E" w:rsidRDefault="00FB1D7E" w:rsidP="00FB1D7E">
            <w:pPr>
              <w:rPr>
                <w:rFonts w:ascii="Arial" w:hAnsi="Arial" w:cs="Arial"/>
              </w:rPr>
            </w:pPr>
            <w:r w:rsidRPr="00FB1D7E">
              <w:rPr>
                <w:rFonts w:ascii="Arial" w:hAnsi="Arial" w:cs="Arial"/>
              </w:rPr>
              <w:t xml:space="preserve">Práce s příběhem k rozvoji čtenářské </w:t>
            </w:r>
          </w:p>
          <w:p w14:paraId="0A37501D" w14:textId="3E880E4C" w:rsidR="00002BCA" w:rsidRPr="00263656" w:rsidRDefault="00FB1D7E" w:rsidP="00FB1D7E">
            <w:pPr>
              <w:rPr>
                <w:rFonts w:ascii="Arial" w:hAnsi="Arial" w:cs="Arial"/>
              </w:rPr>
            </w:pPr>
            <w:proofErr w:type="spellStart"/>
            <w:r w:rsidRPr="00FB1D7E">
              <w:rPr>
                <w:rFonts w:ascii="Arial" w:hAnsi="Arial" w:cs="Arial"/>
              </w:rPr>
              <w:t>pregramotnosti</w:t>
            </w:r>
            <w:proofErr w:type="spellEnd"/>
            <w:r w:rsidRPr="00FB1D7E">
              <w:rPr>
                <w:rFonts w:ascii="Arial" w:hAnsi="Arial" w:cs="Arial"/>
              </w:rPr>
              <w:t xml:space="preserve"> v heterogenní třídě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D78CCE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16F0444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750BA83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17822C12" w:rsidR="00002BCA" w:rsidRPr="00263656" w:rsidRDefault="009B7F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52440BB6" w:rsidR="00002BCA" w:rsidRPr="00263656" w:rsidRDefault="009B7F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22668689" w:rsidR="00002BCA" w:rsidRPr="00263656" w:rsidRDefault="009B7F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12B75174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1DBC785B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F5CB3B1" w:rsidR="00002BCA" w:rsidRPr="00263656" w:rsidRDefault="009B7F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1C979C87" w:rsidR="00002BCA" w:rsidRPr="00263656" w:rsidRDefault="009B7F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3C9433E5" w:rsidR="00002BCA" w:rsidRPr="00263656" w:rsidRDefault="009B7F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2675422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B771B3E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2C6BBF3C" w:rsidR="00002BCA" w:rsidRPr="00263656" w:rsidRDefault="009B7F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44DEEFD5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04BB9C67" w:rsidR="00002BCA" w:rsidRPr="00263656" w:rsidRDefault="009B7F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37A39FA3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22828882" w:rsidR="00002BCA" w:rsidRPr="00263656" w:rsidRDefault="009B7F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1B30013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525565F2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350111DF" w:rsidR="00002BCA" w:rsidRPr="00263656" w:rsidRDefault="009B7F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77E1780A" w:rsidR="00002BCA" w:rsidRPr="00263656" w:rsidRDefault="009B7FC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1FC71F1B" w:rsidR="00B6344D" w:rsidRPr="00263656" w:rsidRDefault="009B7FC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777DCA01" w14:textId="77777777" w:rsidR="00473912" w:rsidRDefault="00473912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Bakalářská práce zaměřená na práci učitele v heterogenní třídě je v současnosti aktuálním tématem a možným zdrojem inspirace.</w:t>
            </w:r>
          </w:p>
          <w:p w14:paraId="6BD18F9B" w14:textId="2B9FBC0D" w:rsidR="00A80740" w:rsidRDefault="00E9523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práce </w:t>
            </w:r>
            <w:r w:rsidR="00473912">
              <w:rPr>
                <w:rFonts w:ascii="Arial" w:hAnsi="Arial" w:cs="Arial"/>
              </w:rPr>
              <w:t xml:space="preserve">má spíše učebnicový charakter výkladu, i když autorka se u některých pojmů vcelku zdařile snaží o syntézu různých definic. Je škoda, že pro vymezení čtenářství a čtenářské gramotnosti nacházíme pouze jediný zahraniční zdroj. Kapitola věnovaná věkově heterogenním třídám přináší </w:t>
            </w:r>
            <w:r w:rsidR="00D3214F">
              <w:rPr>
                <w:rFonts w:ascii="Arial" w:hAnsi="Arial" w:cs="Arial"/>
              </w:rPr>
              <w:t xml:space="preserve">vyhovující </w:t>
            </w:r>
            <w:r w:rsidR="00473912">
              <w:rPr>
                <w:rFonts w:ascii="Arial" w:hAnsi="Arial" w:cs="Arial"/>
              </w:rPr>
              <w:t>základní poznatky, občas nesourodě popsané, opakují se 2 až 3 základní zdroje</w:t>
            </w:r>
            <w:r w:rsidR="00D3214F">
              <w:rPr>
                <w:rFonts w:ascii="Arial" w:hAnsi="Arial" w:cs="Arial"/>
              </w:rPr>
              <w:t xml:space="preserve">. Poněkud schematicky je </w:t>
            </w:r>
            <w:r w:rsidR="00D3214F">
              <w:rPr>
                <w:rFonts w:ascii="Arial" w:hAnsi="Arial" w:cs="Arial"/>
              </w:rPr>
              <w:t xml:space="preserve">v poslední kapitole </w:t>
            </w:r>
            <w:r w:rsidR="00D3214F">
              <w:rPr>
                <w:rFonts w:ascii="Arial" w:hAnsi="Arial" w:cs="Arial"/>
              </w:rPr>
              <w:t>představen sled čtenářských strategií, s nimiž autorka pracuje v aplikačním návrhu. Ve vztahu k navazující praktické části chybí vymezení čtenářské lekce jako prostředku v mateřské škole.</w:t>
            </w:r>
          </w:p>
          <w:p w14:paraId="46A2847B" w14:textId="613838C7" w:rsidR="00412B03" w:rsidRDefault="00D3214F" w:rsidP="00FB1D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Příprava činností pro heterogenní třídu je pro učitele mateřských škol výzvou, v praxi se s cíleně plánovanou diferenciací setkáváme stále v malém rozsahu. Autorka v úvodu </w:t>
            </w:r>
            <w:r>
              <w:rPr>
                <w:rFonts w:ascii="Arial" w:hAnsi="Arial" w:cs="Arial"/>
              </w:rPr>
              <w:lastRenderedPageBreak/>
              <w:t xml:space="preserve">praktické části popisuje hlavní strategii ve smyslu samostatná práce dítěte a/versus dopomoc učitele, což je nakonec běžné, intuitivní pojetí v praxi. Zdařilejší už bylo začlenění práce dětí ve dvojicích. Pro konkrétní zvolenou mateřskou školu bylo možné vycházet z pozorování aktuální úrovně dětí, pokud to autorka realizovala, není to bohužel uvedeno v práci. Lehce zmatečné je zaměření na jazykovou gramotnost v cílech, aniž by byly jasně představeny cíle k rozvoji </w:t>
            </w:r>
            <w:r w:rsidR="005A5FA3">
              <w:rPr>
                <w:rFonts w:ascii="Arial" w:hAnsi="Arial" w:cs="Arial"/>
              </w:rPr>
              <w:t xml:space="preserve">čtenářské </w:t>
            </w:r>
            <w:proofErr w:type="spellStart"/>
            <w:r w:rsidR="005A5FA3">
              <w:rPr>
                <w:rFonts w:ascii="Arial" w:hAnsi="Arial" w:cs="Arial"/>
              </w:rPr>
              <w:t>pregramotnosti</w:t>
            </w:r>
            <w:proofErr w:type="spellEnd"/>
            <w:r w:rsidR="005A5FA3">
              <w:rPr>
                <w:rFonts w:ascii="Arial" w:hAnsi="Arial" w:cs="Arial"/>
              </w:rPr>
              <w:t xml:space="preserve"> dětí, což se týká i jednotlivých lekcí.</w:t>
            </w:r>
            <w:r w:rsidR="00E36C69">
              <w:rPr>
                <w:rFonts w:ascii="Arial" w:hAnsi="Arial" w:cs="Arial"/>
              </w:rPr>
              <w:t xml:space="preserve"> Zde postrádám učební cíle pro děti.</w:t>
            </w:r>
          </w:p>
          <w:p w14:paraId="57744F37" w14:textId="7AC1AEF3" w:rsidR="00D3214F" w:rsidRDefault="00D3214F" w:rsidP="00FB1D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Vytvořené čtenářské lekce</w:t>
            </w:r>
            <w:r w:rsidR="005A5FA3">
              <w:rPr>
                <w:rFonts w:ascii="Arial" w:hAnsi="Arial" w:cs="Arial"/>
              </w:rPr>
              <w:t xml:space="preserve"> vycházejí ze zajímavých zvolených textů, oceňuji podrobné metodické zpracování práce s textem ve vztahu ke čtenářským strategiím. Autorce se daří formulovat vhodné otázky k přečtenému. Výzva v podobě diferenciace ale byla naplněna jen částečně</w:t>
            </w:r>
            <w:r w:rsidR="00555882">
              <w:rPr>
                <w:rFonts w:ascii="Arial" w:hAnsi="Arial" w:cs="Arial"/>
              </w:rPr>
              <w:t xml:space="preserve">, týkala se až navazujících aktivit (výtvarných aj.), nereagují tak </w:t>
            </w:r>
            <w:r w:rsidR="00E36C69">
              <w:rPr>
                <w:rFonts w:ascii="Arial" w:hAnsi="Arial" w:cs="Arial"/>
              </w:rPr>
              <w:t>na pozorovanou absenci diferenciovaného rozvoje porozumění textu.</w:t>
            </w:r>
          </w:p>
          <w:p w14:paraId="7361A1FA" w14:textId="09C621E2" w:rsidR="00E36C69" w:rsidRDefault="00E36C69" w:rsidP="00FB1D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Evaluace je podrobná, ale spíše popisná a intuitivně pojatá, chybí zaměření na stanovené cíle.</w:t>
            </w:r>
          </w:p>
          <w:p w14:paraId="238601FE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5B41CD94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4E3C44B3" w:rsidR="00A07B9D" w:rsidRDefault="00E9523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A07B9D">
              <w:rPr>
                <w:rFonts w:ascii="Arial" w:hAnsi="Arial" w:cs="Arial"/>
              </w:rPr>
              <w:t xml:space="preserve">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4624A74C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F366A4">
              <w:rPr>
                <w:rFonts w:ascii="Arial" w:hAnsi="Arial" w:cs="Arial"/>
              </w:rPr>
              <w:t xml:space="preserve"> Vysvětlete pojem čtenářská lekce.</w:t>
            </w:r>
            <w:bookmarkStart w:id="0" w:name="_GoBack"/>
            <w:bookmarkEnd w:id="0"/>
          </w:p>
          <w:p w14:paraId="39CDDD6A" w14:textId="584093FC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E36C69">
              <w:rPr>
                <w:rFonts w:ascii="Arial" w:hAnsi="Arial" w:cs="Arial"/>
              </w:rPr>
              <w:t>Jaká kritéria pro evaluaci ve vztahu k rozvoji uplatněných čtenářských strategií jste si mohla stanovit? A jak proběhlo vyhodnocení osvojených jazykových dovedností, které zmiňujete v závěru evaluace?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05668F44" w:rsidR="00002BCA" w:rsidRPr="00667C24" w:rsidRDefault="00E36C69" w:rsidP="00261F9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23CCC0E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667C24">
              <w:rPr>
                <w:rFonts w:ascii="Arial" w:hAnsi="Arial" w:cs="Arial"/>
              </w:rPr>
              <w:t>12. 5. 2025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BC0D9" w14:textId="77777777" w:rsidR="00DA3F0C" w:rsidRDefault="00DA3F0C" w:rsidP="00002BCA">
      <w:r>
        <w:separator/>
      </w:r>
    </w:p>
  </w:endnote>
  <w:endnote w:type="continuationSeparator" w:id="0">
    <w:p w14:paraId="06ED4C54" w14:textId="77777777" w:rsidR="00DA3F0C" w:rsidRDefault="00DA3F0C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BD110" w14:textId="77777777" w:rsidR="00DA3F0C" w:rsidRDefault="00DA3F0C" w:rsidP="00002BCA">
      <w:r>
        <w:separator/>
      </w:r>
    </w:p>
  </w:footnote>
  <w:footnote w:type="continuationSeparator" w:id="0">
    <w:p w14:paraId="601D7D65" w14:textId="77777777" w:rsidR="00DA3F0C" w:rsidRDefault="00DA3F0C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12B03"/>
    <w:rsid w:val="00471798"/>
    <w:rsid w:val="00473912"/>
    <w:rsid w:val="004F2F3A"/>
    <w:rsid w:val="00535B93"/>
    <w:rsid w:val="00555882"/>
    <w:rsid w:val="00565ECE"/>
    <w:rsid w:val="00576402"/>
    <w:rsid w:val="005A5FA3"/>
    <w:rsid w:val="005A62F0"/>
    <w:rsid w:val="00667C24"/>
    <w:rsid w:val="00726A70"/>
    <w:rsid w:val="007D6923"/>
    <w:rsid w:val="0080009D"/>
    <w:rsid w:val="00873B38"/>
    <w:rsid w:val="009017E0"/>
    <w:rsid w:val="00910789"/>
    <w:rsid w:val="009B7FCD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548B2"/>
    <w:rsid w:val="00C90F34"/>
    <w:rsid w:val="00CF7905"/>
    <w:rsid w:val="00D06A2F"/>
    <w:rsid w:val="00D23EE4"/>
    <w:rsid w:val="00D3214F"/>
    <w:rsid w:val="00D42EA3"/>
    <w:rsid w:val="00D95C1F"/>
    <w:rsid w:val="00DA11E6"/>
    <w:rsid w:val="00DA3F0C"/>
    <w:rsid w:val="00E048C4"/>
    <w:rsid w:val="00E05B1A"/>
    <w:rsid w:val="00E2260F"/>
    <w:rsid w:val="00E36C69"/>
    <w:rsid w:val="00E536CF"/>
    <w:rsid w:val="00E91D1D"/>
    <w:rsid w:val="00E95234"/>
    <w:rsid w:val="00EE528C"/>
    <w:rsid w:val="00EF009A"/>
    <w:rsid w:val="00F312FD"/>
    <w:rsid w:val="00F366A4"/>
    <w:rsid w:val="00F40BDC"/>
    <w:rsid w:val="00F466CE"/>
    <w:rsid w:val="00F7663E"/>
    <w:rsid w:val="00F8104B"/>
    <w:rsid w:val="00F96216"/>
    <w:rsid w:val="00FA6E00"/>
    <w:rsid w:val="00FB1D7E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EE7699FB-6433-4605-AD90-65BCB0F4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553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Hana Navrátilová</cp:lastModifiedBy>
  <cp:revision>7</cp:revision>
  <cp:lastPrinted>2015-05-16T08:18:00Z</cp:lastPrinted>
  <dcterms:created xsi:type="dcterms:W3CDTF">2025-05-12T08:19:00Z</dcterms:created>
  <dcterms:modified xsi:type="dcterms:W3CDTF">2025-05-12T12:54:00Z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