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828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808"/>
        <w:gridCol w:w="1260"/>
        <w:gridCol w:w="2723"/>
        <w:gridCol w:w="507"/>
        <w:gridCol w:w="506"/>
        <w:gridCol w:w="506"/>
        <w:gridCol w:w="507"/>
        <w:gridCol w:w="506"/>
        <w:gridCol w:w="505"/>
      </w:tblGrid>
      <w:tr w:rsidR="006847E2" w:rsidRPr="00C50B27" w:rsidTr="00C50B27">
        <w:tc>
          <w:tcPr>
            <w:tcW w:w="9828" w:type="dxa"/>
            <w:gridSpan w:val="9"/>
          </w:tcPr>
          <w:p w:rsidR="006847E2" w:rsidRPr="00C50B27" w:rsidRDefault="006847E2" w:rsidP="00CA7D64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 xml:space="preserve">POSUDEK </w:t>
            </w:r>
            <w:r w:rsidR="00F1326B">
              <w:rPr>
                <w:b/>
                <w:sz w:val="22"/>
                <w:szCs w:val="22"/>
              </w:rPr>
              <w:t>OPONENTA</w:t>
            </w:r>
            <w:r w:rsidRPr="00C50B27">
              <w:rPr>
                <w:b/>
                <w:sz w:val="22"/>
                <w:szCs w:val="22"/>
              </w:rPr>
              <w:t xml:space="preserve"> </w:t>
            </w:r>
            <w:r w:rsidR="00CA7D64">
              <w:rPr>
                <w:b/>
                <w:sz w:val="22"/>
                <w:szCs w:val="22"/>
              </w:rPr>
              <w:t>BAKALÁŘSKÉ</w:t>
            </w:r>
            <w:r w:rsidRPr="00C50B27">
              <w:rPr>
                <w:b/>
                <w:sz w:val="22"/>
                <w:szCs w:val="22"/>
              </w:rPr>
              <w:t xml:space="preserve"> PRÁCE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Jméno a příjmení studenta</w:t>
            </w:r>
          </w:p>
        </w:tc>
        <w:tc>
          <w:tcPr>
            <w:tcW w:w="7020" w:type="dxa"/>
            <w:gridSpan w:val="8"/>
          </w:tcPr>
          <w:p w:rsidR="006847E2" w:rsidRPr="00C50B27" w:rsidRDefault="00713F6D" w:rsidP="00362AB0">
            <w:pPr>
              <w:rPr>
                <w:sz w:val="22"/>
                <w:szCs w:val="22"/>
              </w:rPr>
            </w:pPr>
            <w:r w:rsidRPr="00713F6D">
              <w:rPr>
                <w:sz w:val="22"/>
                <w:szCs w:val="22"/>
              </w:rPr>
              <w:t>Veronika Mezerová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Název práce</w:t>
            </w:r>
          </w:p>
        </w:tc>
        <w:tc>
          <w:tcPr>
            <w:tcW w:w="7020" w:type="dxa"/>
            <w:gridSpan w:val="8"/>
          </w:tcPr>
          <w:p w:rsidR="006847E2" w:rsidRPr="00C50B27" w:rsidRDefault="00713F6D" w:rsidP="00713F6D">
            <w:pPr>
              <w:rPr>
                <w:sz w:val="22"/>
                <w:szCs w:val="22"/>
              </w:rPr>
            </w:pPr>
            <w:r w:rsidRPr="00713F6D">
              <w:rPr>
                <w:sz w:val="22"/>
                <w:szCs w:val="22"/>
              </w:rPr>
              <w:t xml:space="preserve">Způsob realizace </w:t>
            </w:r>
            <w:r>
              <w:rPr>
                <w:sz w:val="22"/>
                <w:szCs w:val="22"/>
              </w:rPr>
              <w:t xml:space="preserve">domácího vzdělávání v rodinách </w:t>
            </w:r>
            <w:r w:rsidRPr="00713F6D">
              <w:rPr>
                <w:sz w:val="22"/>
                <w:szCs w:val="22"/>
              </w:rPr>
              <w:t>s dětmi mladšího školního věku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7553A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Oponent</w:t>
            </w:r>
            <w:r w:rsidR="006847E2" w:rsidRPr="00C50B27">
              <w:rPr>
                <w:sz w:val="22"/>
                <w:szCs w:val="22"/>
              </w:rPr>
              <w:t xml:space="preserve"> práce</w:t>
            </w:r>
          </w:p>
        </w:tc>
        <w:tc>
          <w:tcPr>
            <w:tcW w:w="7020" w:type="dxa"/>
            <w:gridSpan w:val="8"/>
          </w:tcPr>
          <w:p w:rsidR="006847E2" w:rsidRPr="00C50B27" w:rsidRDefault="00713F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Mgr. Anna Petr Šafránková, Ph.D.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21256F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Studijní program</w:t>
            </w:r>
          </w:p>
        </w:tc>
        <w:tc>
          <w:tcPr>
            <w:tcW w:w="7020" w:type="dxa"/>
            <w:gridSpan w:val="8"/>
          </w:tcPr>
          <w:p w:rsidR="006847E2" w:rsidRPr="00C50B27" w:rsidRDefault="00713F6D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Sociální pedagogika</w:t>
            </w:r>
          </w:p>
        </w:tc>
      </w:tr>
      <w:tr w:rsidR="006847E2" w:rsidRPr="00C50B27" w:rsidTr="00C50B27">
        <w:tc>
          <w:tcPr>
            <w:tcW w:w="2808" w:type="dxa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Forma studia</w:t>
            </w:r>
          </w:p>
        </w:tc>
        <w:tc>
          <w:tcPr>
            <w:tcW w:w="7020" w:type="dxa"/>
            <w:gridSpan w:val="8"/>
          </w:tcPr>
          <w:p w:rsidR="006847E2" w:rsidRPr="00C50B27" w:rsidRDefault="00506E02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prezenční</w:t>
            </w:r>
          </w:p>
        </w:tc>
      </w:tr>
      <w:tr w:rsidR="006847E2" w:rsidRPr="00C50B27" w:rsidTr="00C50B27">
        <w:tc>
          <w:tcPr>
            <w:tcW w:w="2808" w:type="dxa"/>
            <w:vAlign w:val="center"/>
          </w:tcPr>
          <w:p w:rsidR="006847E2" w:rsidRPr="00C50B27" w:rsidRDefault="006847E2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Kritéria hodnocení práce</w:t>
            </w:r>
          </w:p>
        </w:tc>
        <w:tc>
          <w:tcPr>
            <w:tcW w:w="7020" w:type="dxa"/>
            <w:gridSpan w:val="8"/>
          </w:tcPr>
          <w:p w:rsidR="006847E2" w:rsidRPr="00C50B27" w:rsidRDefault="006847E2" w:rsidP="00C50B27">
            <w:pPr>
              <w:jc w:val="right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Stupeň hodnocení</w:t>
            </w:r>
          </w:p>
          <w:p w:rsidR="006847E2" w:rsidRPr="00C50B27" w:rsidRDefault="006847E2" w:rsidP="00C50B27">
            <w:pPr>
              <w:jc w:val="right"/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dle stupnice ECTS</w:t>
            </w: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</w:tcPr>
          <w:p w:rsidR="006847E2" w:rsidRPr="00C50B27" w:rsidRDefault="006847E2" w:rsidP="00C50B27">
            <w:pPr>
              <w:jc w:val="center"/>
              <w:rPr>
                <w:color w:val="FFFFFF"/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Formální stránka 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Přehlednost a členění práce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B63072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B</w:t>
            </w: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Úroveň jazykového zpracování</w:t>
            </w:r>
            <w:r w:rsidR="00B411DB">
              <w:rPr>
                <w:sz w:val="22"/>
                <w:szCs w:val="22"/>
              </w:rPr>
              <w:t xml:space="preserve"> (odborná úroveň</w:t>
            </w:r>
            <w:r w:rsidR="005C219A" w:rsidRPr="00C50B27">
              <w:rPr>
                <w:sz w:val="22"/>
                <w:szCs w:val="22"/>
              </w:rPr>
              <w:t xml:space="preserve"> textu, gramatická </w:t>
            </w:r>
            <w:r w:rsidR="005C219A" w:rsidRPr="00C50B27">
              <w:rPr>
                <w:sz w:val="22"/>
                <w:szCs w:val="22"/>
              </w:rPr>
              <w:br/>
              <w:t>a stylistická správnost)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28C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6847E2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Dodržení formálních náležitostí (</w:t>
            </w:r>
            <w:r w:rsidR="00B411DB">
              <w:rPr>
                <w:sz w:val="22"/>
                <w:szCs w:val="22"/>
              </w:rPr>
              <w:t>dodržení citační normy</w:t>
            </w:r>
            <w:r w:rsidRPr="00C50B27">
              <w:rPr>
                <w:sz w:val="22"/>
                <w:szCs w:val="22"/>
              </w:rPr>
              <w:t>, úprava</w:t>
            </w:r>
            <w:r w:rsidR="00B411DB">
              <w:rPr>
                <w:sz w:val="22"/>
                <w:szCs w:val="22"/>
              </w:rPr>
              <w:t xml:space="preserve"> práce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9628CF" w:rsidP="00C50B27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6847E2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 xml:space="preserve">Teoretická východiska </w:t>
            </w:r>
            <w:r w:rsidR="006847E2" w:rsidRPr="00C50B27">
              <w:rPr>
                <w:b/>
                <w:color w:val="FFFFFF"/>
                <w:sz w:val="22"/>
                <w:szCs w:val="22"/>
              </w:rPr>
              <w:t>práce</w:t>
            </w: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C219A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Formulace cílů práce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6847E2" w:rsidRPr="00C50B27" w:rsidTr="00C50B27">
        <w:tc>
          <w:tcPr>
            <w:tcW w:w="6791" w:type="dxa"/>
            <w:gridSpan w:val="3"/>
          </w:tcPr>
          <w:p w:rsidR="006847E2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a syntéza problému 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6847E2" w:rsidRPr="00C50B27" w:rsidRDefault="006847E2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6791" w:type="dxa"/>
            <w:gridSpan w:val="3"/>
          </w:tcPr>
          <w:p w:rsidR="005C219A" w:rsidRPr="00C50B27" w:rsidRDefault="0055255D" w:rsidP="00B411DB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Práce s odbornou literaturou (využití re</w:t>
            </w:r>
            <w:r w:rsidR="00B411DB">
              <w:rPr>
                <w:sz w:val="22"/>
                <w:szCs w:val="22"/>
              </w:rPr>
              <w:t xml:space="preserve">levantních zdrojů, odbornost </w:t>
            </w:r>
            <w:r w:rsidR="00B411DB">
              <w:rPr>
                <w:sz w:val="22"/>
                <w:szCs w:val="22"/>
              </w:rPr>
              <w:br/>
            </w:r>
            <w:r w:rsidRPr="00C50B27">
              <w:rPr>
                <w:sz w:val="22"/>
                <w:szCs w:val="22"/>
              </w:rPr>
              <w:t>a aktuálnost zdrojů)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B63072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C219A" w:rsidRPr="00C50B27" w:rsidTr="00C50B27">
        <w:tc>
          <w:tcPr>
            <w:tcW w:w="9828" w:type="dxa"/>
            <w:gridSpan w:val="9"/>
            <w:shd w:val="clear" w:color="auto" w:fill="A6A6A6"/>
            <w:vAlign w:val="center"/>
          </w:tcPr>
          <w:p w:rsidR="005C219A" w:rsidRPr="00C50B27" w:rsidRDefault="005C219A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b/>
                <w:color w:val="FFFFFF"/>
                <w:sz w:val="22"/>
                <w:szCs w:val="22"/>
              </w:rPr>
              <w:t>Empirická část práce</w:t>
            </w: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C219A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Formulace výzkumného cíle (</w:t>
            </w:r>
            <w:r w:rsidR="00B411DB">
              <w:rPr>
                <w:sz w:val="22"/>
                <w:szCs w:val="22"/>
              </w:rPr>
              <w:t xml:space="preserve">náročnost, </w:t>
            </w:r>
            <w:r w:rsidRPr="00C50B27">
              <w:rPr>
                <w:sz w:val="22"/>
                <w:szCs w:val="22"/>
              </w:rPr>
              <w:t>srozumitelnost, aktuálnost)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Metodika zpracování (druh výzkumu, výzkumný soubor, </w:t>
            </w:r>
            <w:r w:rsidR="00B411DB">
              <w:rPr>
                <w:sz w:val="22"/>
                <w:szCs w:val="22"/>
              </w:rPr>
              <w:t xml:space="preserve">použité </w:t>
            </w:r>
            <w:r w:rsidRPr="00C50B27">
              <w:rPr>
                <w:sz w:val="22"/>
                <w:szCs w:val="22"/>
              </w:rPr>
              <w:t>metody</w:t>
            </w:r>
            <w:r w:rsidR="00B411DB">
              <w:rPr>
                <w:sz w:val="22"/>
                <w:szCs w:val="22"/>
              </w:rPr>
              <w:t xml:space="preserve"> a techniky zpracování</w:t>
            </w:r>
            <w:r w:rsidRPr="00C50B27">
              <w:rPr>
                <w:sz w:val="22"/>
                <w:szCs w:val="22"/>
              </w:rPr>
              <w:t>)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88139A">
            <w:pPr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55255D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 xml:space="preserve">Analýza dat a interpretace dat 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</w:t>
            </w: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55255D" w:rsidRPr="00C50B27" w:rsidTr="00C50B27">
        <w:tc>
          <w:tcPr>
            <w:tcW w:w="6791" w:type="dxa"/>
            <w:gridSpan w:val="3"/>
          </w:tcPr>
          <w:p w:rsidR="0055255D" w:rsidRPr="00C50B27" w:rsidRDefault="0055255D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Splnění výzkumných cílů a formulace závěrů práce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55255D" w:rsidRPr="00C50B27" w:rsidRDefault="0055255D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B411DB">
        <w:tc>
          <w:tcPr>
            <w:tcW w:w="9828" w:type="dxa"/>
            <w:gridSpan w:val="9"/>
            <w:shd w:val="clear" w:color="auto" w:fill="A6A6A6"/>
          </w:tcPr>
          <w:p w:rsidR="00B411DB" w:rsidRPr="00B411DB" w:rsidRDefault="00B411DB" w:rsidP="00B411DB">
            <w:pPr>
              <w:jc w:val="center"/>
              <w:rPr>
                <w:b/>
                <w:color w:val="FFFFFF"/>
                <w:sz w:val="22"/>
                <w:szCs w:val="22"/>
              </w:rPr>
            </w:pPr>
            <w:r>
              <w:rPr>
                <w:b/>
                <w:color w:val="FFFFFF"/>
                <w:sz w:val="22"/>
                <w:szCs w:val="22"/>
              </w:rPr>
              <w:t>Celková kvalita a přínos práce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Kvalita, náročnost a originalita řešení zvoleného tématu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8139A">
            <w:pPr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8614B3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Odborný přínos práce a možnost jejího praktického využití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  <w:vAlign w:val="center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9E68FE">
            <w:pPr>
              <w:spacing w:after="120"/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Odůvodnění hodnocení práce (silné a slabé stránky práce):</w:t>
            </w:r>
          </w:p>
          <w:p w:rsidR="00481CF2" w:rsidRDefault="00430C47" w:rsidP="009E68FE">
            <w:pPr>
              <w:spacing w:after="120"/>
              <w:jc w:val="both"/>
              <w:rPr>
                <w:sz w:val="22"/>
                <w:szCs w:val="22"/>
              </w:rPr>
            </w:pPr>
            <w:r w:rsidRPr="00430C47">
              <w:rPr>
                <w:sz w:val="22"/>
                <w:szCs w:val="22"/>
              </w:rPr>
              <w:t>Bakalářská práce se zabývá aktuálním a v českém vzdělávacím kontextu stále relevantnějším tématem průběhu a specifik domácího vzdělávání u dětí mladšího školního věk</w:t>
            </w:r>
            <w:r w:rsidR="00D45C3C">
              <w:rPr>
                <w:sz w:val="22"/>
                <w:szCs w:val="22"/>
              </w:rPr>
              <w:t>u</w:t>
            </w:r>
            <w:r>
              <w:rPr>
                <w:sz w:val="22"/>
                <w:szCs w:val="22"/>
              </w:rPr>
              <w:t>. Bakalářská práce je standardně dělena na část teoretickou a praktickou. Teoretická práce prostřednictví</w:t>
            </w:r>
            <w:r w:rsidR="00D45C3C">
              <w:rPr>
                <w:sz w:val="22"/>
                <w:szCs w:val="22"/>
              </w:rPr>
              <w:t>m</w:t>
            </w:r>
            <w:r>
              <w:rPr>
                <w:sz w:val="22"/>
                <w:szCs w:val="22"/>
              </w:rPr>
              <w:t xml:space="preserve"> dvou hlavních kapitol popisuje fundamentální koncepty zkoumané problematiky. </w:t>
            </w:r>
            <w:r w:rsidRPr="00430C47">
              <w:rPr>
                <w:sz w:val="22"/>
                <w:szCs w:val="22"/>
              </w:rPr>
              <w:t>Přestože je úvod bakalářské práce stručný, autorka v něm zahrnula důvody výběru tématu, strukturu práce a její souvislost se studovaným oborem.</w:t>
            </w:r>
            <w:r>
              <w:rPr>
                <w:sz w:val="22"/>
                <w:szCs w:val="22"/>
              </w:rPr>
              <w:t xml:space="preserve"> První kapitola teoretické části pojednává o specifikách zkoumaného vývojového období</w:t>
            </w:r>
            <w:r w:rsidR="00AF60E6">
              <w:rPr>
                <w:sz w:val="22"/>
                <w:szCs w:val="22"/>
              </w:rPr>
              <w:t xml:space="preserve"> (mladšího školního věku), z hlediska tělesného, kognitivního, emočního a sociálního vývoje. </w:t>
            </w:r>
            <w:r w:rsidR="00AF60E6" w:rsidRPr="00AF60E6">
              <w:rPr>
                <w:sz w:val="22"/>
                <w:szCs w:val="22"/>
              </w:rPr>
              <w:t>Pro zvýšení odborné úrovně práce by bylo přínosné rozšířit spektrum citovaných odborných zdrojů.</w:t>
            </w:r>
            <w:r w:rsidR="00E45D5D">
              <w:rPr>
                <w:sz w:val="22"/>
                <w:szCs w:val="22"/>
              </w:rPr>
              <w:t xml:space="preserve"> Vzhledem ke zkoumané oblasti je kapitola 1.2 zpracována velmi </w:t>
            </w:r>
            <w:r w:rsidR="00E45D5D" w:rsidRPr="00E45D5D">
              <w:rPr>
                <w:sz w:val="22"/>
                <w:szCs w:val="22"/>
              </w:rPr>
              <w:t xml:space="preserve">povrchně, </w:t>
            </w:r>
            <w:r w:rsidR="00E45D5D">
              <w:rPr>
                <w:sz w:val="22"/>
                <w:szCs w:val="22"/>
              </w:rPr>
              <w:t xml:space="preserve">text má deskriptivní charakter, </w:t>
            </w:r>
            <w:r w:rsidR="00E45D5D" w:rsidRPr="00E45D5D">
              <w:rPr>
                <w:sz w:val="22"/>
                <w:szCs w:val="22"/>
              </w:rPr>
              <w:t xml:space="preserve"> postrádá hlubší analýzu a syntézu poznatků.</w:t>
            </w:r>
            <w:r w:rsidR="00E45D5D">
              <w:rPr>
                <w:sz w:val="22"/>
                <w:szCs w:val="22"/>
              </w:rPr>
              <w:t xml:space="preserve"> Druhá kapitola popisuje domácí vzdělávání z hlediska jeho podmínek, česk</w:t>
            </w:r>
            <w:r w:rsidR="007A3F8C">
              <w:rPr>
                <w:sz w:val="22"/>
                <w:szCs w:val="22"/>
              </w:rPr>
              <w:t>ých a zahraničních specifik, poz</w:t>
            </w:r>
            <w:r w:rsidR="00E45D5D">
              <w:rPr>
                <w:sz w:val="22"/>
                <w:szCs w:val="22"/>
              </w:rPr>
              <w:t xml:space="preserve">itiv/negativ a role a motivace rodičů k této formě výuky. Zároveň jsou v rámci dvou podkapitol (2.5; </w:t>
            </w:r>
            <w:r w:rsidR="00211917">
              <w:rPr>
                <w:sz w:val="22"/>
                <w:szCs w:val="22"/>
              </w:rPr>
              <w:t xml:space="preserve">2.6) popsány metody,  přístupy a organizace této formy vzdělávání. </w:t>
            </w:r>
            <w:r w:rsidR="00EE751A">
              <w:rPr>
                <w:sz w:val="22"/>
                <w:szCs w:val="22"/>
              </w:rPr>
              <w:t xml:space="preserve">Navzdory výše uvedeným skutečnostem, teoretická část poskytuje základní teoretický vhled do zkoumané problematiky. </w:t>
            </w:r>
          </w:p>
          <w:p w:rsidR="00B411DB" w:rsidRPr="00C50B27" w:rsidRDefault="00A201D8" w:rsidP="009E68FE">
            <w:pPr>
              <w:spacing w:after="120"/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Praktická část popisuje metodologii a hlavní zjištění vyplývající z výzkumného šetření, jež mělo kvantitativní charakter. </w:t>
            </w:r>
            <w:r w:rsidR="007A3F8C" w:rsidRPr="007A3F8C">
              <w:rPr>
                <w:sz w:val="22"/>
                <w:szCs w:val="22"/>
              </w:rPr>
              <w:t>Hlavní i dílčí výzkumné otázky jsou formulovány velmi komplexně</w:t>
            </w:r>
            <w:r w:rsidR="00FB4129" w:rsidRPr="00FB4129">
              <w:rPr>
                <w:sz w:val="22"/>
                <w:szCs w:val="22"/>
              </w:rPr>
              <w:t xml:space="preserve">, což </w:t>
            </w:r>
            <w:r w:rsidR="00FB4129">
              <w:rPr>
                <w:sz w:val="22"/>
                <w:szCs w:val="22"/>
              </w:rPr>
              <w:t>klade vysoké nároky na kvalitu a rozsah zpracování výzkumného še</w:t>
            </w:r>
            <w:r w:rsidR="007A3F8C">
              <w:rPr>
                <w:sz w:val="22"/>
                <w:szCs w:val="22"/>
              </w:rPr>
              <w:t>t</w:t>
            </w:r>
            <w:r w:rsidR="00FB4129">
              <w:rPr>
                <w:sz w:val="22"/>
                <w:szCs w:val="22"/>
              </w:rPr>
              <w:t>ření</w:t>
            </w:r>
            <w:r w:rsidR="00FB4129" w:rsidRPr="00FB4129">
              <w:rPr>
                <w:sz w:val="22"/>
                <w:szCs w:val="22"/>
              </w:rPr>
              <w:t xml:space="preserve">. </w:t>
            </w:r>
            <w:r w:rsidR="003C6B3E">
              <w:rPr>
                <w:sz w:val="22"/>
                <w:szCs w:val="22"/>
              </w:rPr>
              <w:t xml:space="preserve">Užití budoucího času při popisu výzkumného souboru není zcela vhodné. Popis metody výběru výzkumného souboru je diskutabilní.  </w:t>
            </w:r>
            <w:r w:rsidR="0022212F">
              <w:rPr>
                <w:sz w:val="22"/>
                <w:szCs w:val="22"/>
              </w:rPr>
              <w:t xml:space="preserve">Text se místy </w:t>
            </w:r>
            <w:r w:rsidR="0022212F" w:rsidRPr="00C073D0">
              <w:rPr>
                <w:sz w:val="22"/>
                <w:szCs w:val="22"/>
              </w:rPr>
              <w:t xml:space="preserve">odchyluje od konvencí </w:t>
            </w:r>
            <w:r w:rsidR="0022212F">
              <w:rPr>
                <w:sz w:val="22"/>
                <w:szCs w:val="22"/>
              </w:rPr>
              <w:t xml:space="preserve">psaného odborného stylu. </w:t>
            </w:r>
            <w:r w:rsidR="0022212F" w:rsidRPr="0022212F">
              <w:rPr>
                <w:sz w:val="22"/>
                <w:szCs w:val="22"/>
              </w:rPr>
              <w:t xml:space="preserve">Oceňuji snahu o transparentní propojení položek </w:t>
            </w:r>
            <w:r w:rsidR="00E7393F">
              <w:rPr>
                <w:sz w:val="22"/>
                <w:szCs w:val="22"/>
              </w:rPr>
              <w:t xml:space="preserve">dotazníku s výzkumnými otázkami, nicméně otázkou se jeví, na jaké výzkumné otázky odpovídají další položky v dotazníku, které nejsou uvedeny v tabulce č. 1. </w:t>
            </w:r>
            <w:r w:rsidR="004C2E94">
              <w:rPr>
                <w:sz w:val="22"/>
                <w:szCs w:val="22"/>
              </w:rPr>
              <w:t xml:space="preserve">Popis tabulek </w:t>
            </w:r>
            <w:r w:rsidR="009C126B">
              <w:rPr>
                <w:sz w:val="22"/>
                <w:szCs w:val="22"/>
              </w:rPr>
              <w:t xml:space="preserve">není zcela vhodné formulovat jako otázku. </w:t>
            </w:r>
            <w:r w:rsidR="0088139A">
              <w:rPr>
                <w:sz w:val="22"/>
                <w:szCs w:val="22"/>
              </w:rPr>
              <w:t>Značný limit bakalářské práce spatřuji v konstrukci dotazníku. Tento limit se následně propisuje do celého charakteru</w:t>
            </w:r>
            <w:r w:rsidR="009E68FE">
              <w:rPr>
                <w:sz w:val="22"/>
                <w:szCs w:val="22"/>
              </w:rPr>
              <w:t xml:space="preserve"> výzkumného šetření. Analýza a interpretace dat j</w:t>
            </w:r>
            <w:bookmarkStart w:id="0" w:name="_GoBack"/>
            <w:bookmarkEnd w:id="0"/>
            <w:r w:rsidR="009E68FE">
              <w:rPr>
                <w:sz w:val="22"/>
                <w:szCs w:val="22"/>
              </w:rPr>
              <w:t>e spíše povrchní.</w:t>
            </w:r>
          </w:p>
          <w:p w:rsidR="00F1326B" w:rsidRPr="00C50B27" w:rsidRDefault="009628CF" w:rsidP="009E68FE">
            <w:pPr>
              <w:spacing w:after="12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V textu se vyskytují gramatické, stylistické a formální nedostatky. </w:t>
            </w:r>
          </w:p>
        </w:tc>
      </w:tr>
      <w:tr w:rsidR="00B411DB" w:rsidRPr="00C50B27" w:rsidTr="00C50B27">
        <w:tc>
          <w:tcPr>
            <w:tcW w:w="9828" w:type="dxa"/>
            <w:gridSpan w:val="9"/>
          </w:tcPr>
          <w:p w:rsidR="00B411DB" w:rsidRPr="00C50B27" w:rsidRDefault="00B411DB" w:rsidP="00362AB0">
            <w:pPr>
              <w:rPr>
                <w:b/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lastRenderedPageBreak/>
              <w:t>Otázky k obhajobě:</w:t>
            </w:r>
          </w:p>
          <w:p w:rsidR="00B411DB" w:rsidRDefault="00034BC7" w:rsidP="00034BC7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Mohla byste, prosím, vysvětlit výběr výzkumného souboru včetně objasnění následujícího popisu? „</w:t>
            </w:r>
            <w:r w:rsidRPr="00034BC7">
              <w:rPr>
                <w:i/>
                <w:sz w:val="22"/>
                <w:szCs w:val="22"/>
              </w:rPr>
              <w:t>Pokud je 4 542 dětí aktuálně v DV předpokládejme, že někteří budou mít sourozence také v DV. Možné je, že se nebudou chtít zúčastnit výzkumu všichni rodiče za svou rodinu. Cílem je získat alespoň 200 dotazníků z celé České republiky. Výzkum se uskutečnil na vzorku 115 rodičů</w:t>
            </w:r>
            <w:r>
              <w:rPr>
                <w:sz w:val="22"/>
                <w:szCs w:val="22"/>
              </w:rPr>
              <w:t>.“</w:t>
            </w:r>
          </w:p>
          <w:p w:rsidR="00B411DB" w:rsidRPr="00893950" w:rsidRDefault="009627D5" w:rsidP="00362AB0">
            <w:pPr>
              <w:pStyle w:val="Odstavecseseznamem"/>
              <w:numPr>
                <w:ilvl w:val="0"/>
                <w:numId w:val="1"/>
              </w:numPr>
              <w:jc w:val="both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Mohla byste, prosím, vysvětlit tabulku č. 4 (s. 32)?</w:t>
            </w:r>
          </w:p>
        </w:tc>
      </w:tr>
      <w:tr w:rsidR="00B411DB" w:rsidRPr="00C50B27" w:rsidTr="00C50B27">
        <w:tc>
          <w:tcPr>
            <w:tcW w:w="6791" w:type="dxa"/>
            <w:gridSpan w:val="3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b/>
                <w:sz w:val="22"/>
                <w:szCs w:val="22"/>
              </w:rPr>
              <w:t>Celkové hodnocení</w:t>
            </w:r>
            <w:r w:rsidRPr="00C50B27">
              <w:rPr>
                <w:rStyle w:val="Znakapoznpodarou"/>
                <w:b/>
                <w:sz w:val="22"/>
                <w:szCs w:val="22"/>
              </w:rPr>
              <w:footnoteReference w:customMarkFollows="1" w:id="1"/>
              <w:t>*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C</w:t>
            </w:r>
          </w:p>
        </w:tc>
        <w:tc>
          <w:tcPr>
            <w:tcW w:w="507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6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505" w:type="dxa"/>
          </w:tcPr>
          <w:p w:rsidR="00B411DB" w:rsidRPr="00C50B27" w:rsidRDefault="00B411DB" w:rsidP="00C50B27">
            <w:pPr>
              <w:jc w:val="center"/>
              <w:rPr>
                <w:sz w:val="22"/>
                <w:szCs w:val="22"/>
              </w:rPr>
            </w:pPr>
          </w:p>
        </w:tc>
      </w:tr>
      <w:tr w:rsidR="00B411DB" w:rsidRPr="00C50B27" w:rsidTr="00C50B27">
        <w:tc>
          <w:tcPr>
            <w:tcW w:w="4068" w:type="dxa"/>
            <w:gridSpan w:val="2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Datum:</w:t>
            </w:r>
            <w:r w:rsidR="00893950">
              <w:rPr>
                <w:sz w:val="22"/>
                <w:szCs w:val="22"/>
              </w:rPr>
              <w:t xml:space="preserve"> 15. 5. 2025</w:t>
            </w:r>
          </w:p>
        </w:tc>
        <w:tc>
          <w:tcPr>
            <w:tcW w:w="5760" w:type="dxa"/>
            <w:gridSpan w:val="7"/>
            <w:vAlign w:val="center"/>
          </w:tcPr>
          <w:p w:rsidR="00B411DB" w:rsidRPr="00C50B27" w:rsidRDefault="00B411DB" w:rsidP="00362AB0">
            <w:pPr>
              <w:rPr>
                <w:sz w:val="22"/>
                <w:szCs w:val="22"/>
              </w:rPr>
            </w:pPr>
            <w:r w:rsidRPr="00C50B27">
              <w:rPr>
                <w:sz w:val="22"/>
                <w:szCs w:val="22"/>
              </w:rPr>
              <w:t>Podpis:</w:t>
            </w:r>
            <w:r w:rsidR="00893950">
              <w:rPr>
                <w:sz w:val="22"/>
                <w:szCs w:val="22"/>
              </w:rPr>
              <w:t xml:space="preserve"> Anna Petr Šafránková, v. r. </w:t>
            </w:r>
          </w:p>
        </w:tc>
      </w:tr>
    </w:tbl>
    <w:p w:rsidR="006847E2" w:rsidRDefault="006847E2"/>
    <w:sectPr w:rsidR="006847E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31E79" w:rsidRDefault="00D31E79">
      <w:r>
        <w:separator/>
      </w:r>
    </w:p>
  </w:endnote>
  <w:endnote w:type="continuationSeparator" w:id="0">
    <w:p w:rsidR="00D31E79" w:rsidRDefault="00D31E7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31E79" w:rsidRDefault="00D31E79">
      <w:r>
        <w:separator/>
      </w:r>
    </w:p>
  </w:footnote>
  <w:footnote w:type="continuationSeparator" w:id="0">
    <w:p w:rsidR="00D31E79" w:rsidRDefault="00D31E79">
      <w:r>
        <w:continuationSeparator/>
      </w:r>
    </w:p>
  </w:footnote>
  <w:footnote w:id="1">
    <w:p w:rsidR="00B411DB" w:rsidRDefault="00B411DB" w:rsidP="006847E2">
      <w:pPr>
        <w:pStyle w:val="Textpoznpodarou"/>
      </w:pPr>
      <w:r>
        <w:rPr>
          <w:rStyle w:val="Znakapoznpodarou"/>
        </w:rPr>
        <w:t>*</w:t>
      </w:r>
      <w:r>
        <w:t xml:space="preserve"> Výsledná známka není aritmetickým průměrem jednotlivých kritérií hodnocení práce.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3B473D"/>
    <w:multiLevelType w:val="hybridMultilevel"/>
    <w:tmpl w:val="DFC2A2F4"/>
    <w:lvl w:ilvl="0" w:tplc="D310A8EC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5840"/>
    <w:rsid w:val="00034BC7"/>
    <w:rsid w:val="00154F27"/>
    <w:rsid w:val="001A64BC"/>
    <w:rsid w:val="001B5090"/>
    <w:rsid w:val="001E5050"/>
    <w:rsid w:val="00211917"/>
    <w:rsid w:val="0021256F"/>
    <w:rsid w:val="0022212F"/>
    <w:rsid w:val="00362AB0"/>
    <w:rsid w:val="003C6B3E"/>
    <w:rsid w:val="003F3C42"/>
    <w:rsid w:val="003F5DA2"/>
    <w:rsid w:val="00430C47"/>
    <w:rsid w:val="00481CF2"/>
    <w:rsid w:val="004C2E94"/>
    <w:rsid w:val="00506E02"/>
    <w:rsid w:val="00512982"/>
    <w:rsid w:val="00526D47"/>
    <w:rsid w:val="0055255D"/>
    <w:rsid w:val="005A7D05"/>
    <w:rsid w:val="005C219A"/>
    <w:rsid w:val="006847E2"/>
    <w:rsid w:val="0069204C"/>
    <w:rsid w:val="00713F6D"/>
    <w:rsid w:val="007553A2"/>
    <w:rsid w:val="007A3F8C"/>
    <w:rsid w:val="008614B3"/>
    <w:rsid w:val="0088139A"/>
    <w:rsid w:val="00893950"/>
    <w:rsid w:val="009627D5"/>
    <w:rsid w:val="009628CF"/>
    <w:rsid w:val="009A27D5"/>
    <w:rsid w:val="009C126B"/>
    <w:rsid w:val="009E68FE"/>
    <w:rsid w:val="00A201D8"/>
    <w:rsid w:val="00AF60E6"/>
    <w:rsid w:val="00B411DB"/>
    <w:rsid w:val="00B63072"/>
    <w:rsid w:val="00BA3203"/>
    <w:rsid w:val="00C50B27"/>
    <w:rsid w:val="00CA7D64"/>
    <w:rsid w:val="00D05C79"/>
    <w:rsid w:val="00D31E79"/>
    <w:rsid w:val="00D45C3C"/>
    <w:rsid w:val="00DB2A3D"/>
    <w:rsid w:val="00DC1BF5"/>
    <w:rsid w:val="00E45D5D"/>
    <w:rsid w:val="00E709EA"/>
    <w:rsid w:val="00E7393F"/>
    <w:rsid w:val="00ED2FBE"/>
    <w:rsid w:val="00EE751A"/>
    <w:rsid w:val="00F05840"/>
    <w:rsid w:val="00F1326B"/>
    <w:rsid w:val="00FA3BCC"/>
    <w:rsid w:val="00FB4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CCCBDA"/>
  <w15:chartTrackingRefBased/>
  <w15:docId w15:val="{CDD74D97-A263-4053-93EF-103201B98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6847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styleId="Mkatabulky">
    <w:name w:val="Table Grid"/>
    <w:basedOn w:val="Normlntabulka"/>
    <w:rsid w:val="006847E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poznpodarou">
    <w:name w:val="footnote text"/>
    <w:basedOn w:val="Normln"/>
    <w:semiHidden/>
    <w:rsid w:val="006847E2"/>
    <w:rPr>
      <w:sz w:val="20"/>
      <w:szCs w:val="20"/>
    </w:rPr>
  </w:style>
  <w:style w:type="character" w:styleId="Znakapoznpodarou">
    <w:name w:val="footnote reference"/>
    <w:basedOn w:val="Standardnpsmoodstavce"/>
    <w:semiHidden/>
    <w:rsid w:val="006847E2"/>
    <w:rPr>
      <w:vertAlign w:val="superscript"/>
    </w:rPr>
  </w:style>
  <w:style w:type="paragraph" w:styleId="Odstavecseseznamem">
    <w:name w:val="List Paragraph"/>
    <w:basedOn w:val="Normln"/>
    <w:uiPriority w:val="34"/>
    <w:qFormat/>
    <w:rsid w:val="00034BC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zivatel\Downloads\POSUDEK%20OPONENTA%20BAKAL&#193;&#344;SK&#201;%20PR&#193;CE_2022%20(2).dotx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POSUDEK OPONENTA BAKALÁŘSKÉ PRÁCE_2022 (2)</Template>
  <TotalTime>733</TotalTime>
  <Pages>2</Pages>
  <Words>592</Words>
  <Characters>3495</Characters>
  <Application>Microsoft Office Word</Application>
  <DocSecurity>0</DocSecurity>
  <Lines>29</Lines>
  <Paragraphs>8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POSUDEK VEDOUCÍHO BAKALÁŘSKÉ PRÁCE</vt:lpstr>
    </vt:vector>
  </TitlesOfParts>
  <Company>UNI UTB Zlín</Company>
  <LinksUpToDate>false</LinksUpToDate>
  <CharactersWithSpaces>4079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POSUDEK VEDOUCÍHO BAKALÁŘSKÉ PRÁCE</dc:title>
  <dc:subject/>
  <dc:creator>Anna Petr Šafránková</dc:creator>
  <cp:keywords/>
  <cp:lastModifiedBy>Anna Petr Šafránková</cp:lastModifiedBy>
  <cp:revision>23</cp:revision>
  <cp:lastPrinted>2012-04-25T08:21:00Z</cp:lastPrinted>
  <dcterms:created xsi:type="dcterms:W3CDTF">2025-05-15T08:11:00Z</dcterms:created>
  <dcterms:modified xsi:type="dcterms:W3CDTF">2025-05-19T07:15:00Z</dcterms:modified>
</cp:coreProperties>
</file>