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1E7006" w:rsidRDefault="00D24212" w:rsidP="001015E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Veronika </w:t>
            </w:r>
            <w:r w:rsidR="001015E0">
              <w:rPr>
                <w:b/>
                <w:sz w:val="22"/>
                <w:szCs w:val="22"/>
              </w:rPr>
              <w:t>Mezerová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1015E0" w:rsidP="00D242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Způsob realizace domácího vzdělávání v rodinách s dětmi mladšího školního věku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Eliška Suchánková, Ph.D.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1C135F" w:rsidRDefault="001C135F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1C135F" w:rsidRPr="00C50B27" w:rsidTr="00C50B27">
        <w:tc>
          <w:tcPr>
            <w:tcW w:w="2808" w:type="dxa"/>
          </w:tcPr>
          <w:p w:rsidR="001C135F" w:rsidRPr="00C50B27" w:rsidRDefault="001C135F" w:rsidP="001C135F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1C135F" w:rsidRDefault="001015E0" w:rsidP="001C13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991D83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  <w:r w:rsidR="00CD744D">
              <w:rPr>
                <w:b/>
                <w:sz w:val="22"/>
                <w:szCs w:val="22"/>
              </w:rPr>
              <w:t xml:space="preserve"> </w:t>
            </w:r>
          </w:p>
          <w:p w:rsidR="006F32E6" w:rsidRDefault="00536228" w:rsidP="006F32E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práce vychází z 26 odborných zdrojů včetně několika zahraničních. Autorka využívá </w:t>
            </w:r>
            <w:r w:rsidR="006F32E6">
              <w:rPr>
                <w:sz w:val="22"/>
                <w:szCs w:val="22"/>
              </w:rPr>
              <w:t>stěžejní dostupné</w:t>
            </w:r>
            <w:r>
              <w:rPr>
                <w:sz w:val="22"/>
                <w:szCs w:val="22"/>
              </w:rPr>
              <w:t xml:space="preserve"> zdroje k tématu, na </w:t>
            </w:r>
            <w:r w:rsidR="00821267">
              <w:rPr>
                <w:sz w:val="22"/>
                <w:szCs w:val="22"/>
              </w:rPr>
              <w:t xml:space="preserve">jejichž </w:t>
            </w:r>
            <w:r>
              <w:rPr>
                <w:sz w:val="22"/>
                <w:szCs w:val="22"/>
              </w:rPr>
              <w:t xml:space="preserve">základě vystavěla základní </w:t>
            </w:r>
            <w:r w:rsidR="00A72961">
              <w:rPr>
                <w:sz w:val="22"/>
                <w:szCs w:val="22"/>
              </w:rPr>
              <w:t>podklad pro praktickou část</w:t>
            </w:r>
            <w:r w:rsidR="00821267">
              <w:rPr>
                <w:sz w:val="22"/>
                <w:szCs w:val="22"/>
              </w:rPr>
              <w:t xml:space="preserve">. </w:t>
            </w:r>
            <w:r w:rsidR="00821267">
              <w:rPr>
                <w:sz w:val="22"/>
                <w:szCs w:val="22"/>
              </w:rPr>
              <w:t>Uvítala bych precizněji popsaný úvod práce, který by hlouběji osvětlil východiska, směřo</w:t>
            </w:r>
            <w:r w:rsidR="00821267">
              <w:rPr>
                <w:sz w:val="22"/>
                <w:szCs w:val="22"/>
              </w:rPr>
              <w:t>vání  i přínos bakalářské práce</w:t>
            </w:r>
            <w:r w:rsidR="00A72961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="006F32E6">
              <w:rPr>
                <w:sz w:val="22"/>
                <w:szCs w:val="22"/>
              </w:rPr>
              <w:t xml:space="preserve">Dílčí kapitoly mohly být propracovány detailněji (např. 1.1), dále v hlubším kontextu </w:t>
            </w:r>
            <w:r w:rsidR="00A72961">
              <w:rPr>
                <w:sz w:val="22"/>
                <w:szCs w:val="22"/>
              </w:rPr>
              <w:t xml:space="preserve">s tématem </w:t>
            </w:r>
            <w:r w:rsidR="006F32E6">
              <w:rPr>
                <w:sz w:val="22"/>
                <w:szCs w:val="22"/>
              </w:rPr>
              <w:t>práce (např. 1.2)</w:t>
            </w:r>
            <w:r w:rsidR="00A72961">
              <w:rPr>
                <w:sz w:val="22"/>
                <w:szCs w:val="22"/>
              </w:rPr>
              <w:t xml:space="preserve">. Oceňuji strukturování kapitoly 2, které je propracováno v souladu se zaměřením výzkumu. </w:t>
            </w:r>
            <w:r w:rsidR="006F32E6">
              <w:rPr>
                <w:sz w:val="22"/>
                <w:szCs w:val="22"/>
              </w:rPr>
              <w:t>V práci se vyskytují jazykové nepřesnosti (gramatické, skladebné) či překlepy (např. s. 10, 12, 16)</w:t>
            </w:r>
            <w:r w:rsidR="00A72961">
              <w:rPr>
                <w:sz w:val="22"/>
                <w:szCs w:val="22"/>
              </w:rPr>
              <w:t xml:space="preserve">. </w:t>
            </w:r>
          </w:p>
          <w:p w:rsidR="00991D83" w:rsidRDefault="00A72961" w:rsidP="00991D83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Cíle výzkumu i výzkumné otázky považuji za význa</w:t>
            </w:r>
            <w:r w:rsidR="005920DE">
              <w:rPr>
                <w:sz w:val="22"/>
                <w:szCs w:val="22"/>
              </w:rPr>
              <w:t>mné, neboť dosud neexistuje mnoho</w:t>
            </w:r>
            <w:r>
              <w:rPr>
                <w:sz w:val="22"/>
                <w:szCs w:val="22"/>
              </w:rPr>
              <w:t xml:space="preserve"> studií, které by uvedené mapovaly. Z hlediska odborného by bylo možné cíle/výzkumné otázky precizovat (např. VO2). Autorka využila dotazník vlastní konstrukce s východiskem v jiné diplomové práci. </w:t>
            </w:r>
            <w:r w:rsidR="00821267">
              <w:rPr>
                <w:sz w:val="22"/>
                <w:szCs w:val="22"/>
              </w:rPr>
              <w:t>Vhodné by bylo zařadit</w:t>
            </w:r>
            <w:r>
              <w:rPr>
                <w:sz w:val="22"/>
                <w:szCs w:val="22"/>
              </w:rPr>
              <w:t xml:space="preserve"> objasnění popisu tvorby jednotlivých polož</w:t>
            </w:r>
            <w:r w:rsidR="005920DE">
              <w:rPr>
                <w:sz w:val="22"/>
                <w:szCs w:val="22"/>
              </w:rPr>
              <w:t>ek a</w:t>
            </w:r>
            <w:r>
              <w:rPr>
                <w:sz w:val="22"/>
                <w:szCs w:val="22"/>
              </w:rPr>
              <w:t xml:space="preserve"> jejich východisek. Vztah jednotlivých položek k dílčím výzkumným otázkám je uveden v části 3.5</w:t>
            </w:r>
            <w:r w:rsidR="00BC23B2">
              <w:rPr>
                <w:sz w:val="22"/>
                <w:szCs w:val="22"/>
              </w:rPr>
              <w:t xml:space="preserve">. </w:t>
            </w:r>
            <w:r w:rsidR="005920DE" w:rsidRPr="005920DE">
              <w:rPr>
                <w:sz w:val="22"/>
                <w:szCs w:val="22"/>
              </w:rPr>
              <w:t>Struktura dotazníku mohla být koncepčnější</w:t>
            </w:r>
            <w:r w:rsidR="005920DE">
              <w:rPr>
                <w:sz w:val="22"/>
                <w:szCs w:val="22"/>
              </w:rPr>
              <w:t xml:space="preserve"> -</w:t>
            </w:r>
            <w:r w:rsidR="005920DE" w:rsidRPr="005920DE">
              <w:rPr>
                <w:sz w:val="22"/>
                <w:szCs w:val="22"/>
              </w:rPr>
              <w:t xml:space="preserve"> popisné položky se místy bez jasného členění střídají s obsahově zaměřenými otázkami, což může narušovat celkovou přehlednost a konzisten</w:t>
            </w:r>
            <w:r w:rsidR="00821267">
              <w:rPr>
                <w:sz w:val="22"/>
                <w:szCs w:val="22"/>
              </w:rPr>
              <w:t>tnost</w:t>
            </w:r>
            <w:r w:rsidR="005920DE" w:rsidRPr="005920DE">
              <w:rPr>
                <w:sz w:val="22"/>
                <w:szCs w:val="22"/>
              </w:rPr>
              <w:t xml:space="preserve"> nástroje.</w:t>
            </w:r>
            <w:r w:rsidR="005920DE">
              <w:rPr>
                <w:sz w:val="22"/>
                <w:szCs w:val="22"/>
              </w:rPr>
              <w:t xml:space="preserve"> </w:t>
            </w:r>
            <w:r w:rsidR="00BC23B2">
              <w:rPr>
                <w:sz w:val="22"/>
                <w:szCs w:val="22"/>
              </w:rPr>
              <w:t xml:space="preserve">Předložený nástroj umožňuje zmapovat základní informace v kontextu tématu, v dílčích částech má své limity (např. </w:t>
            </w:r>
            <w:proofErr w:type="spellStart"/>
            <w:r w:rsidR="00BC23B2">
              <w:rPr>
                <w:sz w:val="22"/>
                <w:szCs w:val="22"/>
              </w:rPr>
              <w:t>ot</w:t>
            </w:r>
            <w:proofErr w:type="spellEnd"/>
            <w:r w:rsidR="00BC23B2">
              <w:rPr>
                <w:sz w:val="22"/>
                <w:szCs w:val="22"/>
              </w:rPr>
              <w:t xml:space="preserve">. 11 „Jak dlouho se zabýváte výukou v jeden den?“ - Nelze </w:t>
            </w:r>
            <w:r w:rsidR="005920DE">
              <w:rPr>
                <w:sz w:val="22"/>
                <w:szCs w:val="22"/>
              </w:rPr>
              <w:t>jednoznačně určit vnímání pojmu „výuka“, muselo by být spojeno s jinými položkami, např. 15, 16. T</w:t>
            </w:r>
            <w:r w:rsidR="00BC23B2" w:rsidRPr="00BC23B2">
              <w:rPr>
                <w:sz w:val="22"/>
                <w:szCs w:val="22"/>
              </w:rPr>
              <w:t>ato nejednoznačnost může vést k rozdílným interpretacím výsledků.</w:t>
            </w:r>
            <w:r w:rsidR="00BC23B2">
              <w:rPr>
                <w:sz w:val="22"/>
                <w:szCs w:val="22"/>
              </w:rPr>
              <w:t>)</w:t>
            </w:r>
            <w:r w:rsidR="005920DE">
              <w:rPr>
                <w:sz w:val="22"/>
                <w:szCs w:val="22"/>
              </w:rPr>
              <w:t xml:space="preserve">. Uvítala bych uvedení relativních četností. </w:t>
            </w:r>
          </w:p>
          <w:p w:rsidR="00821267" w:rsidRDefault="005920DE" w:rsidP="00991D83">
            <w:pPr>
              <w:jc w:val="both"/>
              <w:rPr>
                <w:sz w:val="22"/>
                <w:szCs w:val="22"/>
              </w:rPr>
            </w:pPr>
            <w:r w:rsidRPr="00991D83">
              <w:rPr>
                <w:b/>
                <w:sz w:val="22"/>
                <w:szCs w:val="22"/>
              </w:rPr>
              <w:t>Bakalářskou práci vnímám jako dobře zpracovanou a doporučuji ji k obhajobě.</w:t>
            </w:r>
            <w:r w:rsidR="00991D83">
              <w:rPr>
                <w:sz w:val="22"/>
                <w:szCs w:val="22"/>
              </w:rPr>
              <w:t xml:space="preserve"> </w:t>
            </w:r>
          </w:p>
          <w:p w:rsidR="005920DE" w:rsidRPr="00C50B27" w:rsidRDefault="00991D83" w:rsidP="00991D83">
            <w:pPr>
              <w:jc w:val="both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t>Je škoda</w:t>
            </w:r>
            <w:r w:rsidR="005920DE">
              <w:rPr>
                <w:sz w:val="22"/>
                <w:szCs w:val="22"/>
              </w:rPr>
              <w:t>, že potenciál práce zůstal z části nevyužit.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991D83" w:rsidRDefault="00B411DB" w:rsidP="00991D83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  <w:r w:rsidR="00991D83">
              <w:rPr>
                <w:b/>
                <w:sz w:val="22"/>
                <w:szCs w:val="22"/>
              </w:rPr>
              <w:t xml:space="preserve"> </w:t>
            </w:r>
            <w:r w:rsidR="00991D83" w:rsidRPr="00991D83">
              <w:rPr>
                <w:sz w:val="22"/>
                <w:szCs w:val="22"/>
              </w:rPr>
              <w:t>1)</w:t>
            </w:r>
            <w:r w:rsidR="00991D83">
              <w:rPr>
                <w:b/>
                <w:sz w:val="22"/>
                <w:szCs w:val="22"/>
              </w:rPr>
              <w:t xml:space="preserve"> </w:t>
            </w:r>
            <w:r w:rsidR="00A72961" w:rsidRPr="00A72961">
              <w:rPr>
                <w:sz w:val="22"/>
                <w:szCs w:val="22"/>
              </w:rPr>
              <w:t>Objasněte zařazení pojednání o hrách v části 2.5</w:t>
            </w:r>
            <w:r w:rsidR="005920DE">
              <w:rPr>
                <w:sz w:val="22"/>
                <w:szCs w:val="22"/>
              </w:rPr>
              <w:t>.</w:t>
            </w:r>
            <w:r w:rsidR="00991D83">
              <w:rPr>
                <w:sz w:val="22"/>
                <w:szCs w:val="22"/>
              </w:rPr>
              <w:t xml:space="preserve"> </w:t>
            </w:r>
          </w:p>
          <w:p w:rsidR="00B411DB" w:rsidRPr="00C50B27" w:rsidRDefault="00991D83" w:rsidP="00991D8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2) </w:t>
            </w:r>
            <w:r w:rsidR="005920DE" w:rsidRPr="00991D83">
              <w:rPr>
                <w:sz w:val="22"/>
                <w:szCs w:val="22"/>
              </w:rPr>
              <w:t>Které výsled</w:t>
            </w:r>
            <w:r w:rsidRPr="00991D83">
              <w:rPr>
                <w:sz w:val="22"/>
                <w:szCs w:val="22"/>
              </w:rPr>
              <w:t>ky Vašeho výzkumu obohacují současný stav poznání v této oblasti? Které jej potvrzují?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991D83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1E7006">
              <w:rPr>
                <w:sz w:val="22"/>
                <w:szCs w:val="22"/>
              </w:rPr>
              <w:t xml:space="preserve"> </w:t>
            </w:r>
            <w:proofErr w:type="gramStart"/>
            <w:r w:rsidR="001E7006">
              <w:rPr>
                <w:sz w:val="22"/>
                <w:szCs w:val="22"/>
              </w:rPr>
              <w:t>0</w:t>
            </w:r>
            <w:r w:rsidR="00991D83">
              <w:rPr>
                <w:sz w:val="22"/>
                <w:szCs w:val="22"/>
              </w:rPr>
              <w:t>7</w:t>
            </w:r>
            <w:r w:rsidR="001E7006">
              <w:rPr>
                <w:sz w:val="22"/>
                <w:szCs w:val="22"/>
              </w:rPr>
              <w:t>.05</w:t>
            </w:r>
            <w:r w:rsidR="001C135F">
              <w:rPr>
                <w:sz w:val="22"/>
                <w:szCs w:val="22"/>
              </w:rPr>
              <w:t>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1C135F">
              <w:rPr>
                <w:sz w:val="22"/>
                <w:szCs w:val="22"/>
              </w:rPr>
              <w:t xml:space="preserve"> Eliška Suchánková, v.r.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847" w:rsidRDefault="00030847">
      <w:r>
        <w:separator/>
      </w:r>
    </w:p>
  </w:endnote>
  <w:endnote w:type="continuationSeparator" w:id="0">
    <w:p w:rsidR="00030847" w:rsidRDefault="00030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847" w:rsidRDefault="00030847">
      <w:r>
        <w:separator/>
      </w:r>
    </w:p>
  </w:footnote>
  <w:footnote w:type="continuationSeparator" w:id="0">
    <w:p w:rsidR="00030847" w:rsidRDefault="00030847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C4AE2"/>
    <w:multiLevelType w:val="hybridMultilevel"/>
    <w:tmpl w:val="DA6E2696"/>
    <w:lvl w:ilvl="0" w:tplc="040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35F"/>
    <w:rsid w:val="00026C68"/>
    <w:rsid w:val="00030847"/>
    <w:rsid w:val="000E2C47"/>
    <w:rsid w:val="001015E0"/>
    <w:rsid w:val="001C135F"/>
    <w:rsid w:val="001E7006"/>
    <w:rsid w:val="002A1F09"/>
    <w:rsid w:val="002C7AA1"/>
    <w:rsid w:val="00362AB0"/>
    <w:rsid w:val="003F5DA2"/>
    <w:rsid w:val="004A478C"/>
    <w:rsid w:val="00512982"/>
    <w:rsid w:val="00514664"/>
    <w:rsid w:val="00526D47"/>
    <w:rsid w:val="00536228"/>
    <w:rsid w:val="0055255D"/>
    <w:rsid w:val="005920DE"/>
    <w:rsid w:val="005C219A"/>
    <w:rsid w:val="00665F3E"/>
    <w:rsid w:val="006847E2"/>
    <w:rsid w:val="006F32E6"/>
    <w:rsid w:val="00730C1A"/>
    <w:rsid w:val="007C4650"/>
    <w:rsid w:val="00821267"/>
    <w:rsid w:val="00834807"/>
    <w:rsid w:val="00991D83"/>
    <w:rsid w:val="00A72961"/>
    <w:rsid w:val="00AB548B"/>
    <w:rsid w:val="00B411DB"/>
    <w:rsid w:val="00B92B4D"/>
    <w:rsid w:val="00BA3203"/>
    <w:rsid w:val="00BC23B2"/>
    <w:rsid w:val="00C03D7D"/>
    <w:rsid w:val="00C50B27"/>
    <w:rsid w:val="00CD744D"/>
    <w:rsid w:val="00D24212"/>
    <w:rsid w:val="00D62416"/>
    <w:rsid w:val="00DB250F"/>
    <w:rsid w:val="00DC1BF5"/>
    <w:rsid w:val="00E709EA"/>
    <w:rsid w:val="00E87FCF"/>
    <w:rsid w:val="00F924FD"/>
    <w:rsid w:val="00FC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425D5C"/>
  <w15:chartTrackingRefBased/>
  <w15:docId w15:val="{D48504D6-3049-40FD-99C6-123A7698A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729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chankova\Desktop\BPDP25\BP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BP_V</Template>
  <TotalTime>62</TotalTime>
  <Pages>2</Pages>
  <Words>486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Eliška Suchánková</dc:creator>
  <cp:keywords/>
  <cp:lastModifiedBy>Eliška Suchánková</cp:lastModifiedBy>
  <cp:revision>6</cp:revision>
  <cp:lastPrinted>2012-04-25T08:21:00Z</cp:lastPrinted>
  <dcterms:created xsi:type="dcterms:W3CDTF">2025-05-06T09:53:00Z</dcterms:created>
  <dcterms:modified xsi:type="dcterms:W3CDTF">2025-05-14T08:56:00Z</dcterms:modified>
</cp:coreProperties>
</file>