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19357B59" w14:textId="77777777" w:rsidTr="00C50B27">
        <w:tc>
          <w:tcPr>
            <w:tcW w:w="9828" w:type="dxa"/>
            <w:gridSpan w:val="9"/>
          </w:tcPr>
          <w:p w14:paraId="7696FB59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4E32AD97" w14:textId="77777777" w:rsidTr="00C50B27">
        <w:tc>
          <w:tcPr>
            <w:tcW w:w="2808" w:type="dxa"/>
          </w:tcPr>
          <w:p w14:paraId="33C9BC1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5D42292E" w14:textId="20F357FA" w:rsidR="006847E2" w:rsidRPr="00C50B27" w:rsidRDefault="004E516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Elisabet Urbánková</w:t>
            </w:r>
          </w:p>
        </w:tc>
      </w:tr>
      <w:tr w:rsidR="006847E2" w:rsidRPr="00C50B27" w14:paraId="10199087" w14:textId="77777777" w:rsidTr="00C50B27">
        <w:tc>
          <w:tcPr>
            <w:tcW w:w="2808" w:type="dxa"/>
          </w:tcPr>
          <w:p w14:paraId="093A589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E647CEF" w14:textId="6F165632" w:rsidR="006847E2" w:rsidRPr="00C50B27" w:rsidRDefault="004E5168" w:rsidP="004E5168">
            <w:pPr>
              <w:rPr>
                <w:sz w:val="22"/>
                <w:szCs w:val="22"/>
              </w:rPr>
            </w:pPr>
            <w:r w:rsidRPr="004E5168">
              <w:rPr>
                <w:sz w:val="22"/>
                <w:szCs w:val="22"/>
              </w:rPr>
              <w:t>Vliv drogové závislosti uživatelů nelegálních</w:t>
            </w:r>
            <w:r>
              <w:rPr>
                <w:sz w:val="22"/>
                <w:szCs w:val="22"/>
              </w:rPr>
              <w:t xml:space="preserve"> </w:t>
            </w:r>
            <w:r w:rsidRPr="004E5168">
              <w:rPr>
                <w:sz w:val="22"/>
                <w:szCs w:val="22"/>
              </w:rPr>
              <w:t>návykových látek na jejich</w:t>
            </w:r>
            <w:r>
              <w:rPr>
                <w:sz w:val="22"/>
                <w:szCs w:val="22"/>
              </w:rPr>
              <w:t xml:space="preserve"> </w:t>
            </w:r>
            <w:r w:rsidRPr="004E5168">
              <w:rPr>
                <w:sz w:val="22"/>
                <w:szCs w:val="22"/>
              </w:rPr>
              <w:t>sociální život</w:t>
            </w:r>
          </w:p>
        </w:tc>
      </w:tr>
      <w:tr w:rsidR="006847E2" w:rsidRPr="00C50B27" w14:paraId="34C525B7" w14:textId="77777777" w:rsidTr="00C50B27">
        <w:tc>
          <w:tcPr>
            <w:tcW w:w="2808" w:type="dxa"/>
          </w:tcPr>
          <w:p w14:paraId="3FCA4B4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EB5F001" w14:textId="666B0FBC" w:rsidR="006847E2" w:rsidRPr="00C50B27" w:rsidRDefault="004E516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Patrik Buček</w:t>
            </w:r>
          </w:p>
        </w:tc>
      </w:tr>
      <w:tr w:rsidR="006847E2" w:rsidRPr="00C50B27" w14:paraId="48CFF03A" w14:textId="77777777" w:rsidTr="00C50B27">
        <w:tc>
          <w:tcPr>
            <w:tcW w:w="2808" w:type="dxa"/>
          </w:tcPr>
          <w:p w14:paraId="0A449EAC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0587E103" w14:textId="78880E21" w:rsidR="006847E2" w:rsidRPr="00C50B27" w:rsidRDefault="003012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35E9E7B3" w14:textId="77777777" w:rsidTr="00C50B27">
        <w:tc>
          <w:tcPr>
            <w:tcW w:w="2808" w:type="dxa"/>
          </w:tcPr>
          <w:p w14:paraId="6C3FCD7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6BB2E3E" w14:textId="19D68408" w:rsidR="006847E2" w:rsidRPr="00C50B27" w:rsidRDefault="003012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  <w:bookmarkStart w:id="0" w:name="_GoBack"/>
            <w:bookmarkEnd w:id="0"/>
          </w:p>
        </w:tc>
      </w:tr>
      <w:tr w:rsidR="006847E2" w:rsidRPr="00C50B27" w14:paraId="0910BF4F" w14:textId="77777777" w:rsidTr="00C50B27">
        <w:tc>
          <w:tcPr>
            <w:tcW w:w="2808" w:type="dxa"/>
            <w:vAlign w:val="center"/>
          </w:tcPr>
          <w:p w14:paraId="696A9C6F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A00496F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80DEB83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13D386D3" w14:textId="77777777" w:rsidTr="00C50B27">
        <w:tc>
          <w:tcPr>
            <w:tcW w:w="9828" w:type="dxa"/>
            <w:gridSpan w:val="9"/>
            <w:shd w:val="clear" w:color="auto" w:fill="A6A6A6"/>
          </w:tcPr>
          <w:p w14:paraId="6287EE72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89A4F99" w14:textId="77777777" w:rsidTr="00C50B27">
        <w:tc>
          <w:tcPr>
            <w:tcW w:w="6791" w:type="dxa"/>
            <w:gridSpan w:val="3"/>
          </w:tcPr>
          <w:p w14:paraId="34E8065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444858ED" w14:textId="77777777" w:rsidR="006847E2" w:rsidRPr="004E5168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E5168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68858B6" w14:textId="3B9F183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7C00513" w14:textId="6171F88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C8F8443" w14:textId="6C587CD4" w:rsidR="006847E2" w:rsidRPr="00C50B27" w:rsidRDefault="006847E2" w:rsidP="00BB4B9C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D200CB" w14:textId="19B9C1C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B75285E" w14:textId="064BFDB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5DF9DAA" w14:textId="77777777" w:rsidTr="00C50B27">
        <w:tc>
          <w:tcPr>
            <w:tcW w:w="6791" w:type="dxa"/>
            <w:gridSpan w:val="3"/>
          </w:tcPr>
          <w:p w14:paraId="52EC9C4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5A349886" w14:textId="47D11854" w:rsidR="006847E2" w:rsidRPr="00BB4B9C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ECC3E1F" w14:textId="77777777" w:rsidR="006847E2" w:rsidRPr="00BB4B9C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B4B9C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C780540" w14:textId="546EC67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36E47DC" w14:textId="1514A79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C79412" w14:textId="5A47F1D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B884584" w14:textId="2C51D43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5D35B1A" w14:textId="77777777" w:rsidTr="00C50B27">
        <w:tc>
          <w:tcPr>
            <w:tcW w:w="6791" w:type="dxa"/>
            <w:gridSpan w:val="3"/>
          </w:tcPr>
          <w:p w14:paraId="0EB04BE4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C5C2819" w14:textId="2540F3AE" w:rsidR="006847E2" w:rsidRPr="00BB4B9C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7AF863" w14:textId="77777777" w:rsidR="006847E2" w:rsidRPr="00BB4B9C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B4B9C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697B560" w14:textId="4F5FB21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515DB53" w14:textId="1052B11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8BC284" w14:textId="5182570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6B200BE" w14:textId="52924C3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312455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85AEBBA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094FFA15" w14:textId="77777777" w:rsidTr="00C50B27">
        <w:tc>
          <w:tcPr>
            <w:tcW w:w="6791" w:type="dxa"/>
            <w:gridSpan w:val="3"/>
          </w:tcPr>
          <w:p w14:paraId="7EFBF84B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23714A96" w14:textId="77777777" w:rsidR="006847E2" w:rsidRPr="004E5168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E5168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C472133" w14:textId="35C2BF0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D19105" w14:textId="0B27B52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5B55173" w14:textId="59B6BE1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8025A15" w14:textId="7BA6B03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D469F09" w14:textId="44C230E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FF3BF52" w14:textId="77777777" w:rsidTr="00C50B27">
        <w:tc>
          <w:tcPr>
            <w:tcW w:w="6791" w:type="dxa"/>
            <w:gridSpan w:val="3"/>
          </w:tcPr>
          <w:p w14:paraId="5C39BAFD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2DC76111" w14:textId="77777777" w:rsidR="006847E2" w:rsidRPr="00BB4B9C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B4B9C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4E384E5" w14:textId="1491BB15" w:rsidR="006847E2" w:rsidRPr="00BB4B9C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6E161D" w14:textId="0D5C8C4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55336F9" w14:textId="327F539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470992B" w14:textId="52A76A5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EB0CEA0" w14:textId="68DBC7F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CFBE525" w14:textId="77777777" w:rsidTr="00C50B27">
        <w:tc>
          <w:tcPr>
            <w:tcW w:w="6791" w:type="dxa"/>
            <w:gridSpan w:val="3"/>
          </w:tcPr>
          <w:p w14:paraId="04FF758C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574D3DA5" w14:textId="77777777" w:rsidR="005C219A" w:rsidRPr="004E5168" w:rsidRDefault="005C219A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E5168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942CF36" w14:textId="1A42ED2E" w:rsidR="005C219A" w:rsidRPr="004E5168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143684" w14:textId="6883904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7C2F02" w14:textId="136017F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243D64" w14:textId="754FD9B6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553DAC0" w14:textId="075F7D2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1BB8CE6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46929DC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37CEE1DB" w14:textId="77777777" w:rsidTr="00C50B27">
        <w:tc>
          <w:tcPr>
            <w:tcW w:w="6791" w:type="dxa"/>
            <w:gridSpan w:val="3"/>
          </w:tcPr>
          <w:p w14:paraId="13191079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4399BF49" w14:textId="77777777" w:rsidR="0055255D" w:rsidRPr="00BB4B9C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B4B9C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C4C2F61" w14:textId="0871DBA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C2909B" w14:textId="13052E2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032413A" w14:textId="7EEF8A6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FD53BE" w14:textId="469DF4C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B827BA9" w14:textId="75BA4E6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9093913" w14:textId="77777777" w:rsidTr="00C50B27">
        <w:tc>
          <w:tcPr>
            <w:tcW w:w="6791" w:type="dxa"/>
            <w:gridSpan w:val="3"/>
          </w:tcPr>
          <w:p w14:paraId="16BB51C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B3CC9C9" w14:textId="77777777" w:rsidR="0055255D" w:rsidRPr="004E5168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4E5168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615E7FA" w14:textId="55B128A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71585C" w14:textId="48C756E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57828A" w14:textId="2F6CE08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3795B0" w14:textId="34C3475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B766B8F" w14:textId="59282FB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B5B4D0E" w14:textId="77777777" w:rsidTr="00C50B27">
        <w:tc>
          <w:tcPr>
            <w:tcW w:w="6791" w:type="dxa"/>
            <w:gridSpan w:val="3"/>
          </w:tcPr>
          <w:p w14:paraId="41DF459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2D7CF0AB" w14:textId="2ADEE1C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29A8EA" w14:textId="11093FBD" w:rsidR="0055255D" w:rsidRPr="004E5168" w:rsidRDefault="00BB4B9C" w:rsidP="00BB4B9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B</w:t>
            </w:r>
          </w:p>
        </w:tc>
        <w:tc>
          <w:tcPr>
            <w:tcW w:w="506" w:type="dxa"/>
            <w:vAlign w:val="center"/>
          </w:tcPr>
          <w:p w14:paraId="3241D5DA" w14:textId="225D5DC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2B5D28E" w14:textId="72E3FCF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45B5A91" w14:textId="4294831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FAE435E" w14:textId="5674C7F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CB19729" w14:textId="77777777" w:rsidTr="00C50B27">
        <w:tc>
          <w:tcPr>
            <w:tcW w:w="6791" w:type="dxa"/>
            <w:gridSpan w:val="3"/>
          </w:tcPr>
          <w:p w14:paraId="08A7FF1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2FF293AA" w14:textId="08035CF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17A6F8" w14:textId="77777777" w:rsidR="0055255D" w:rsidRPr="00BB4B9C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B4B9C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E6D3324" w14:textId="6DEF14F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E4FA4A7" w14:textId="01A339D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6C5377" w14:textId="5532318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CAC9EE" w14:textId="3F52592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1ECB91A" w14:textId="77777777" w:rsidTr="00B411DB">
        <w:tc>
          <w:tcPr>
            <w:tcW w:w="9828" w:type="dxa"/>
            <w:gridSpan w:val="9"/>
            <w:shd w:val="clear" w:color="auto" w:fill="A6A6A6"/>
          </w:tcPr>
          <w:p w14:paraId="2400E8B9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6B34FCD" w14:textId="77777777" w:rsidTr="00C50B27">
        <w:tc>
          <w:tcPr>
            <w:tcW w:w="6791" w:type="dxa"/>
            <w:gridSpan w:val="3"/>
          </w:tcPr>
          <w:p w14:paraId="0186079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0DDF04D4" w14:textId="13D3C76E" w:rsidR="00B411DB" w:rsidRPr="00E77476" w:rsidRDefault="00E77476" w:rsidP="00514664">
            <w:pPr>
              <w:jc w:val="center"/>
              <w:rPr>
                <w:b/>
                <w:bCs/>
                <w:sz w:val="22"/>
                <w:szCs w:val="22"/>
              </w:rPr>
            </w:pPr>
            <w:r w:rsidRPr="00E77476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FC8F6FC" w14:textId="3E96927D" w:rsidR="00B411DB" w:rsidRPr="00BB4B9C" w:rsidRDefault="00B411DB" w:rsidP="0051466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BB7E8D8" w14:textId="45D22845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96C66AE" w14:textId="35863F1F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AC149A" w14:textId="4C1750DE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A9F274C" w14:textId="512679B1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B36F828" w14:textId="77777777" w:rsidTr="00C50B27">
        <w:tc>
          <w:tcPr>
            <w:tcW w:w="6791" w:type="dxa"/>
            <w:gridSpan w:val="3"/>
          </w:tcPr>
          <w:p w14:paraId="2809200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011D6025" w14:textId="623A25B6" w:rsidR="00B411DB" w:rsidRPr="00BB4B9C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FE0B22" w14:textId="317EA2D9" w:rsidR="00B411DB" w:rsidRPr="00BB4B9C" w:rsidRDefault="00E77476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2FE112F" w14:textId="2A5FC20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7E62AB6" w14:textId="36A41E2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0184DF" w14:textId="7A30665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53497C" w14:textId="2DD429BF" w:rsidR="00B411DB" w:rsidRPr="00C50B27" w:rsidRDefault="00B411DB" w:rsidP="00BB4B9C">
            <w:pPr>
              <w:rPr>
                <w:sz w:val="22"/>
                <w:szCs w:val="22"/>
              </w:rPr>
            </w:pPr>
          </w:p>
        </w:tc>
      </w:tr>
      <w:tr w:rsidR="00B411DB" w:rsidRPr="00C50B27" w14:paraId="681098D1" w14:textId="77777777" w:rsidTr="00C50B27">
        <w:tc>
          <w:tcPr>
            <w:tcW w:w="6791" w:type="dxa"/>
            <w:gridSpan w:val="3"/>
          </w:tcPr>
          <w:p w14:paraId="36DAF5C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091334F3" w14:textId="77777777" w:rsidR="00B411DB" w:rsidRPr="00BB4B9C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BB4B9C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0E31276" w14:textId="381D223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481DF2" w14:textId="4F3ED27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3B1A808" w14:textId="5DE2575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87E996" w14:textId="5F7D1D8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618FF8C" w14:textId="2F40AEC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413857" w14:textId="77777777" w:rsidTr="00C50B27">
        <w:tc>
          <w:tcPr>
            <w:tcW w:w="9828" w:type="dxa"/>
            <w:gridSpan w:val="9"/>
          </w:tcPr>
          <w:p w14:paraId="5FC36689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73D0C8A5" w14:textId="2ADA3B09" w:rsidR="00BB4B9C" w:rsidRPr="00BB4B9C" w:rsidRDefault="00BB4B9C" w:rsidP="00BB4B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BB4B9C">
              <w:rPr>
                <w:sz w:val="22"/>
                <w:szCs w:val="22"/>
              </w:rPr>
              <w:t>utorka předkládá formálně kvalitně zpracovanou bakalářskou práci na téma vlivu drogové závislosti uživatelů nelegálních návykových látek na jejich sociální život.</w:t>
            </w:r>
          </w:p>
          <w:p w14:paraId="2BAE5230" w14:textId="77777777" w:rsidR="00BB4B9C" w:rsidRPr="00BB4B9C" w:rsidRDefault="00BB4B9C" w:rsidP="00BB4B9C">
            <w:pPr>
              <w:rPr>
                <w:sz w:val="22"/>
                <w:szCs w:val="22"/>
              </w:rPr>
            </w:pPr>
          </w:p>
          <w:p w14:paraId="5993B2A9" w14:textId="13984BD9" w:rsidR="00BB4B9C" w:rsidRPr="00BB4B9C" w:rsidRDefault="00BB4B9C" w:rsidP="00BB4B9C">
            <w:pPr>
              <w:rPr>
                <w:sz w:val="22"/>
                <w:szCs w:val="22"/>
              </w:rPr>
            </w:pPr>
            <w:r w:rsidRPr="00BB4B9C">
              <w:rPr>
                <w:sz w:val="22"/>
                <w:szCs w:val="22"/>
              </w:rPr>
              <w:t>V teoretické části se věnuje tématům, jako je</w:t>
            </w:r>
            <w:r>
              <w:rPr>
                <w:sz w:val="22"/>
                <w:szCs w:val="22"/>
              </w:rPr>
              <w:t xml:space="preserve"> kontrolované</w:t>
            </w:r>
            <w:r w:rsidRPr="00BB4B9C">
              <w:rPr>
                <w:sz w:val="22"/>
                <w:szCs w:val="22"/>
              </w:rPr>
              <w:t xml:space="preserve"> užívání a závislost na návykových látkách, včetně dopadů tohoto chování na sociální život uživatelů. Teoretický rámec je zpracován přehledně a</w:t>
            </w:r>
            <w:r>
              <w:rPr>
                <w:sz w:val="22"/>
                <w:szCs w:val="22"/>
              </w:rPr>
              <w:t xml:space="preserve"> je</w:t>
            </w:r>
            <w:r w:rsidRPr="00BB4B9C">
              <w:rPr>
                <w:sz w:val="22"/>
                <w:szCs w:val="22"/>
              </w:rPr>
              <w:t xml:space="preserve"> opřen o relevantní odbornou literaturu</w:t>
            </w:r>
            <w:r>
              <w:rPr>
                <w:sz w:val="22"/>
                <w:szCs w:val="22"/>
              </w:rPr>
              <w:t>.</w:t>
            </w:r>
          </w:p>
          <w:p w14:paraId="1239D237" w14:textId="77777777" w:rsidR="00BB4B9C" w:rsidRPr="00BB4B9C" w:rsidRDefault="00BB4B9C" w:rsidP="00BB4B9C">
            <w:pPr>
              <w:rPr>
                <w:sz w:val="22"/>
                <w:szCs w:val="22"/>
              </w:rPr>
            </w:pPr>
          </w:p>
          <w:p w14:paraId="4F425322" w14:textId="26A0EC76" w:rsidR="00BB4B9C" w:rsidRPr="00BB4B9C" w:rsidRDefault="00BB4B9C" w:rsidP="00BB4B9C">
            <w:pPr>
              <w:rPr>
                <w:sz w:val="22"/>
                <w:szCs w:val="22"/>
              </w:rPr>
            </w:pPr>
            <w:r w:rsidRPr="00BB4B9C">
              <w:rPr>
                <w:sz w:val="22"/>
                <w:szCs w:val="22"/>
              </w:rPr>
              <w:t>V empirické části práce autorka formuluje vhodné výzkumné cíle a navazující</w:t>
            </w:r>
            <w:r>
              <w:rPr>
                <w:sz w:val="22"/>
                <w:szCs w:val="22"/>
              </w:rPr>
              <w:t xml:space="preserve"> výzkumné</w:t>
            </w:r>
            <w:r w:rsidRPr="00BB4B9C">
              <w:rPr>
                <w:sz w:val="22"/>
                <w:szCs w:val="22"/>
              </w:rPr>
              <w:t xml:space="preserve"> otázky. K získání dat využila bohatý výzkumný soubor, který tvořily dvě skupiny respondentů. Analýza dat prostřednictvím zakotvené teorie je</w:t>
            </w:r>
            <w:r>
              <w:rPr>
                <w:sz w:val="22"/>
                <w:szCs w:val="22"/>
              </w:rPr>
              <w:t xml:space="preserve"> zde relevantní</w:t>
            </w:r>
            <w:r w:rsidRPr="00BB4B9C">
              <w:rPr>
                <w:sz w:val="22"/>
                <w:szCs w:val="22"/>
              </w:rPr>
              <w:t>. Rozhovory byly podrobně kódovány, vytvořena byla řada subkategorií, které autorka přehledně popsala a logicky sloučila do vyšších kategorií. Paradigmatický model je vystavěn smysluplně</w:t>
            </w:r>
            <w:r>
              <w:rPr>
                <w:sz w:val="22"/>
                <w:szCs w:val="22"/>
              </w:rPr>
              <w:t>.</w:t>
            </w:r>
          </w:p>
          <w:p w14:paraId="3E7C204F" w14:textId="77777777" w:rsidR="00BB4B9C" w:rsidRPr="00BB4B9C" w:rsidRDefault="00BB4B9C" w:rsidP="00BB4B9C">
            <w:pPr>
              <w:rPr>
                <w:sz w:val="22"/>
                <w:szCs w:val="22"/>
              </w:rPr>
            </w:pPr>
          </w:p>
          <w:p w14:paraId="3AF05230" w14:textId="1C166EC9" w:rsidR="00BB4B9C" w:rsidRPr="00BB4B9C" w:rsidRDefault="00BB4B9C" w:rsidP="00BB4B9C">
            <w:pPr>
              <w:rPr>
                <w:sz w:val="22"/>
                <w:szCs w:val="22"/>
              </w:rPr>
            </w:pPr>
            <w:r w:rsidRPr="00BB4B9C">
              <w:rPr>
                <w:sz w:val="22"/>
                <w:szCs w:val="22"/>
              </w:rPr>
              <w:t>Na základě zjištěných výsledků autorka prezentuje doporučení pro práci s uživateli návykových látek a pro oblast školní prevence, se zvláštním důrazem na činnost školního poradenského pracoviště. V této rovině oce</w:t>
            </w:r>
            <w:r>
              <w:rPr>
                <w:sz w:val="22"/>
                <w:szCs w:val="22"/>
              </w:rPr>
              <w:t>ňuji</w:t>
            </w:r>
            <w:r w:rsidRPr="00BB4B9C">
              <w:rPr>
                <w:sz w:val="22"/>
                <w:szCs w:val="22"/>
              </w:rPr>
              <w:t xml:space="preserve"> sociálně-pedagogický náhled na problematiku – autorka neredukuje uživatele na vztah „člověk–látka“, ale vnímá jej jako součást širšího vztahového systému (rodina, škola, vrstevníci), což je cenný přístup při plánování prevence i terapeutické práce.</w:t>
            </w:r>
          </w:p>
          <w:p w14:paraId="308DCCF6" w14:textId="77777777" w:rsidR="00BB4B9C" w:rsidRPr="00BB4B9C" w:rsidRDefault="00BB4B9C" w:rsidP="00BB4B9C">
            <w:pPr>
              <w:rPr>
                <w:sz w:val="22"/>
                <w:szCs w:val="22"/>
              </w:rPr>
            </w:pPr>
          </w:p>
          <w:p w14:paraId="195ADF9D" w14:textId="43E81DFB" w:rsidR="00B411DB" w:rsidRPr="00C50B27" w:rsidRDefault="00BB4B9C" w:rsidP="00BB4B9C">
            <w:pPr>
              <w:rPr>
                <w:sz w:val="22"/>
                <w:szCs w:val="22"/>
              </w:rPr>
            </w:pPr>
            <w:r w:rsidRPr="00BB4B9C">
              <w:rPr>
                <w:sz w:val="22"/>
                <w:szCs w:val="22"/>
              </w:rPr>
              <w:t xml:space="preserve">Na závěr bych rád ocenil autorčinu samostatnost během celého procesu zpracování bakalářské práce. </w:t>
            </w:r>
            <w:r w:rsidR="00F30052">
              <w:rPr>
                <w:sz w:val="22"/>
                <w:szCs w:val="22"/>
              </w:rPr>
              <w:t>Velmi pozitivně hodnotím</w:t>
            </w:r>
            <w:r w:rsidRPr="00BB4B9C">
              <w:rPr>
                <w:sz w:val="22"/>
                <w:szCs w:val="22"/>
              </w:rPr>
              <w:t xml:space="preserve"> i její vstup do terénu, v němž sbírala data od respondentů pohybujících se na okraji společnosti a její citlivý, lidský a přitom profesionální přístup při vedení rozhovorů.</w:t>
            </w:r>
          </w:p>
        </w:tc>
      </w:tr>
      <w:tr w:rsidR="00B411DB" w:rsidRPr="00C50B27" w14:paraId="6B004B08" w14:textId="77777777" w:rsidTr="00C50B27">
        <w:tc>
          <w:tcPr>
            <w:tcW w:w="9828" w:type="dxa"/>
            <w:gridSpan w:val="9"/>
          </w:tcPr>
          <w:p w14:paraId="5F7A0BD6" w14:textId="149A5F18" w:rsidR="00B411DB" w:rsidRPr="004E5168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6824E8B5" w14:textId="260423C0" w:rsidR="00B411DB" w:rsidRPr="00C50B27" w:rsidRDefault="00BB4B9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Dokážete zmínit nějaké</w:t>
            </w:r>
            <w:r w:rsidR="00515A84">
              <w:rPr>
                <w:sz w:val="22"/>
                <w:szCs w:val="22"/>
              </w:rPr>
              <w:t xml:space="preserve"> konkrétní</w:t>
            </w:r>
            <w:r>
              <w:rPr>
                <w:sz w:val="22"/>
                <w:szCs w:val="22"/>
              </w:rPr>
              <w:t xml:space="preserve"> výhody, které Vám přinesl výzkumný soubor složený ze dvou skupin respondentů? </w:t>
            </w:r>
          </w:p>
        </w:tc>
      </w:tr>
      <w:tr w:rsidR="00B411DB" w:rsidRPr="00C50B27" w14:paraId="2769AFC0" w14:textId="77777777" w:rsidTr="00C50B27">
        <w:tc>
          <w:tcPr>
            <w:tcW w:w="6791" w:type="dxa"/>
            <w:gridSpan w:val="3"/>
          </w:tcPr>
          <w:p w14:paraId="054B659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8856371" w14:textId="77777777" w:rsidR="00B411DB" w:rsidRPr="00E77476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E77476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7044BD1D" w14:textId="77777777" w:rsidR="00B411DB" w:rsidRPr="00E77476" w:rsidRDefault="00B411DB" w:rsidP="00C50B27">
            <w:pPr>
              <w:jc w:val="center"/>
              <w:rPr>
                <w:sz w:val="22"/>
                <w:szCs w:val="22"/>
              </w:rPr>
            </w:pPr>
            <w:r w:rsidRPr="00E77476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1818044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6C693D0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1C56636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14:paraId="3930FD1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531B5C73" w14:textId="77777777" w:rsidTr="00C50B27">
        <w:tc>
          <w:tcPr>
            <w:tcW w:w="4068" w:type="dxa"/>
            <w:gridSpan w:val="2"/>
            <w:vAlign w:val="center"/>
          </w:tcPr>
          <w:p w14:paraId="1C88172B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14:paraId="2BED8BD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5BB68656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ABB26" w14:textId="77777777" w:rsidR="00B86F67" w:rsidRDefault="00B86F67">
      <w:r>
        <w:separator/>
      </w:r>
    </w:p>
  </w:endnote>
  <w:endnote w:type="continuationSeparator" w:id="0">
    <w:p w14:paraId="1BBCA279" w14:textId="77777777" w:rsidR="00B86F67" w:rsidRDefault="00B8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601F9" w14:textId="77777777" w:rsidR="00B86F67" w:rsidRDefault="00B86F67">
      <w:r>
        <w:separator/>
      </w:r>
    </w:p>
  </w:footnote>
  <w:footnote w:type="continuationSeparator" w:id="0">
    <w:p w14:paraId="025FEC42" w14:textId="77777777" w:rsidR="00B86F67" w:rsidRDefault="00B86F67">
      <w:r>
        <w:continuationSeparator/>
      </w:r>
    </w:p>
  </w:footnote>
  <w:footnote w:id="1">
    <w:p w14:paraId="560F7C60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69A"/>
    <w:rsid w:val="000E2C47"/>
    <w:rsid w:val="0030124A"/>
    <w:rsid w:val="0032369A"/>
    <w:rsid w:val="00362AB0"/>
    <w:rsid w:val="003F5DA2"/>
    <w:rsid w:val="004E5168"/>
    <w:rsid w:val="00512982"/>
    <w:rsid w:val="00514664"/>
    <w:rsid w:val="00515A84"/>
    <w:rsid w:val="00526D47"/>
    <w:rsid w:val="0055255D"/>
    <w:rsid w:val="005C219A"/>
    <w:rsid w:val="006847E2"/>
    <w:rsid w:val="00730C1A"/>
    <w:rsid w:val="00834807"/>
    <w:rsid w:val="00B411DB"/>
    <w:rsid w:val="00B86F67"/>
    <w:rsid w:val="00BA3203"/>
    <w:rsid w:val="00BB4B9C"/>
    <w:rsid w:val="00C03D7D"/>
    <w:rsid w:val="00C50B27"/>
    <w:rsid w:val="00D25858"/>
    <w:rsid w:val="00D62416"/>
    <w:rsid w:val="00DC1BF5"/>
    <w:rsid w:val="00E709EA"/>
    <w:rsid w:val="00E77476"/>
    <w:rsid w:val="00E87FCF"/>
    <w:rsid w:val="00F30052"/>
    <w:rsid w:val="00FD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44D6C1"/>
  <w15:chartTrackingRefBased/>
  <w15:docId w15:val="{9CAB1416-6650-1C49-A20A-A7E8374E2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449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Patrik</dc:creator>
  <cp:keywords/>
  <cp:lastModifiedBy>Petra Cejnarová</cp:lastModifiedBy>
  <cp:revision>9</cp:revision>
  <cp:lastPrinted>2012-04-25T08:21:00Z</cp:lastPrinted>
  <dcterms:created xsi:type="dcterms:W3CDTF">2025-05-08T16:28:00Z</dcterms:created>
  <dcterms:modified xsi:type="dcterms:W3CDTF">2025-05-22T11:02:00Z</dcterms:modified>
</cp:coreProperties>
</file>