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30DAE1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60BC0">
        <w:rPr>
          <w:rFonts w:asciiTheme="minorHAnsi" w:hAnsiTheme="minorHAnsi" w:cstheme="minorHAnsi"/>
          <w:sz w:val="22"/>
          <w:szCs w:val="22"/>
        </w:rPr>
        <w:tab/>
      </w:r>
      <w:r w:rsidR="00560BC0">
        <w:rPr>
          <w:rFonts w:asciiTheme="minorHAnsi" w:hAnsiTheme="minorHAnsi" w:cstheme="minorHAnsi"/>
          <w:sz w:val="22"/>
          <w:szCs w:val="22"/>
        </w:rPr>
        <w:tab/>
      </w:r>
      <w:r w:rsidR="00560BC0">
        <w:rPr>
          <w:rFonts w:asciiTheme="minorHAnsi" w:hAnsiTheme="minorHAnsi" w:cstheme="minorHAnsi"/>
          <w:sz w:val="22"/>
          <w:szCs w:val="22"/>
        </w:rPr>
        <w:tab/>
      </w:r>
      <w:r w:rsidR="008E19D6">
        <w:rPr>
          <w:rFonts w:asciiTheme="minorHAnsi" w:hAnsiTheme="minorHAnsi" w:cstheme="minorHAnsi"/>
          <w:sz w:val="22"/>
          <w:szCs w:val="22"/>
        </w:rPr>
        <w:t>Mariia Shkred</w:t>
      </w:r>
    </w:p>
    <w:p w14:paraId="7BEB1D07" w14:textId="19B8844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19D6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</w:p>
    <w:p w14:paraId="05C5954D" w14:textId="3EBC774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E19D6">
        <w:rPr>
          <w:rFonts w:cstheme="minorHAnsi"/>
        </w:rPr>
        <w:tab/>
      </w:r>
      <w:r w:rsidR="008E19D6">
        <w:rPr>
          <w:rFonts w:cstheme="minorHAnsi"/>
        </w:rPr>
        <w:tab/>
      </w:r>
      <w:r w:rsidR="008E19D6">
        <w:rPr>
          <w:rFonts w:cstheme="minorHAnsi"/>
        </w:rPr>
        <w:tab/>
      </w:r>
      <w:r w:rsidR="008E19D6">
        <w:rPr>
          <w:rFonts w:cstheme="minorHAnsi"/>
        </w:rPr>
        <w:tab/>
      </w:r>
      <w:r w:rsidR="008E19D6" w:rsidRPr="008E19D6">
        <w:rPr>
          <w:rFonts w:cstheme="minorHAnsi"/>
        </w:rPr>
        <w:t>Pojišťovací makléř a jeho role při řešení sporů o vyplacení pojistného plnění</w:t>
      </w:r>
    </w:p>
    <w:p w14:paraId="07FD52EA" w14:textId="03FEBB0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19D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01AE436" w:rsidR="000E094A" w:rsidRDefault="00737B6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6D689" w14:textId="35C0C095" w:rsidR="008C5D95" w:rsidRDefault="008C5D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jsou formulovány srozumitelně a korespondují se zaměřením práce. Bakalářská práce je zaměřena na aktuální problematiku pojistných sporů a úlohu makléře. Použité metody jsou podle mého názoru zvoleny vhodně a adekvátně k typu závěrečné (bakalářské) práce. </w:t>
            </w:r>
            <w:r w:rsidR="00737B6F">
              <w:rPr>
                <w:rFonts w:cstheme="minorHAnsi"/>
                <w:i/>
                <w:sz w:val="20"/>
              </w:rPr>
              <w:t>Metodická část mohla být rozšířena o limity zvoleného přístupu.</w:t>
            </w:r>
            <w:r w:rsidR="00306B2A">
              <w:rPr>
                <w:rFonts w:cstheme="minorHAnsi"/>
                <w:i/>
                <w:sz w:val="20"/>
              </w:rPr>
              <w:t xml:space="preserve"> V práci mohly být položeny výzkumné otázky. </w:t>
            </w:r>
          </w:p>
          <w:p w14:paraId="7ED3E311" w14:textId="7464FE89" w:rsidR="00737B6F" w:rsidRPr="000E094A" w:rsidRDefault="00737B6F" w:rsidP="00737B6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7AEF1F" w:rsidR="000E094A" w:rsidRDefault="007274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5264A5C6" w:rsidR="008B781B" w:rsidRPr="000E094A" w:rsidRDefault="00737B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Teoretická část je vhodně strukturovaná a je založena na relevantní literatuře zahrnující též zahraniční zdroje. Literatura je citována dle platné normy.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765065" w:rsidR="000E094A" w:rsidRDefault="008036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C6185" w14:textId="77777777" w:rsidR="000E094A" w:rsidRDefault="007274E4" w:rsidP="0080368A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Praktická část navazuje na teoretická východiska a obsahuje detailní analýzu případových studií z reálné praxe pojišťova</w:t>
            </w:r>
            <w:r w:rsidR="0080368A">
              <w:rPr>
                <w:rFonts w:cstheme="minorHAnsi"/>
                <w:i/>
                <w:sz w:val="20"/>
              </w:rPr>
              <w:t>cích společností, a to s důrazem na příčiny sporů a efektivitu zásahů makléře. Analýza reflektuje dobrou orientaci v profesní problematice.</w:t>
            </w:r>
          </w:p>
          <w:p w14:paraId="303103B0" w14:textId="249E8D28" w:rsidR="0080368A" w:rsidRPr="000E094A" w:rsidRDefault="0080368A" w:rsidP="0080368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8F6E711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DB06F0" w:rsidR="000E094A" w:rsidRDefault="006774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55141" w14:textId="172CFB95" w:rsidR="006774C9" w:rsidRDefault="006774C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6774C9">
              <w:rPr>
                <w:rFonts w:cstheme="minorHAnsi"/>
                <w:i/>
                <w:sz w:val="20"/>
              </w:rPr>
              <w:t>Návrhová část</w:t>
            </w:r>
            <w:r>
              <w:rPr>
                <w:rFonts w:cstheme="minorHAnsi"/>
                <w:i/>
                <w:sz w:val="20"/>
              </w:rPr>
              <w:t xml:space="preserve"> navazuje na teoretická východiska a výsledky analýzy. </w:t>
            </w:r>
            <w:r w:rsidRPr="006774C9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Autorka práce</w:t>
            </w:r>
            <w:r w:rsidRPr="006774C9">
              <w:rPr>
                <w:rFonts w:cstheme="minorHAnsi"/>
                <w:i/>
                <w:sz w:val="20"/>
              </w:rPr>
              <w:t xml:space="preserve"> nabízí konkrétní opatření ke zlepšení komunikace a snížení počtu pojistných sporů (např. digitalizace procesů, vzdělávání klientů). Přesto by bylo možné více diskutovat jejich možnou implementaci z hlediska bariér nebo efektivity.</w:t>
            </w:r>
          </w:p>
          <w:p w14:paraId="08191F52" w14:textId="77777777" w:rsidR="000E094A" w:rsidRPr="000E094A" w:rsidRDefault="000E094A" w:rsidP="006774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AA1F2C" w:rsidR="000E094A" w:rsidRDefault="000D3C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CAC0D" w14:textId="77777777" w:rsidR="000E094A" w:rsidRDefault="006774C9" w:rsidP="000D3CF0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Text práce je logicky provázán, je v ní obsažena správná terminologie. </w:t>
            </w:r>
            <w:r w:rsidR="000D3CF0">
              <w:rPr>
                <w:rFonts w:cstheme="minorHAnsi"/>
                <w:i/>
                <w:sz w:val="20"/>
              </w:rPr>
              <w:t xml:space="preserve">Zdroje byly citovány dle platné předepsané normy. Práce má odpovídající jazykovou a grafickou úroveň a odpovídá standardům kladeným na bakalářské práce. </w:t>
            </w:r>
          </w:p>
          <w:p w14:paraId="1CBFD397" w14:textId="51449D9C" w:rsidR="000D3CF0" w:rsidRPr="000E094A" w:rsidRDefault="000D3CF0" w:rsidP="000D3CF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p w14:paraId="7B4D8FD0" w14:textId="77777777" w:rsidR="000D3CF0" w:rsidRDefault="000D3CF0" w:rsidP="00A40E93">
      <w:pPr>
        <w:jc w:val="both"/>
        <w:rPr>
          <w:rFonts w:cstheme="minorHAnsi"/>
        </w:rPr>
      </w:pPr>
    </w:p>
    <w:p w14:paraId="48A07E86" w14:textId="77777777" w:rsidR="000D3CF0" w:rsidRDefault="000D3CF0" w:rsidP="00A40E93">
      <w:pPr>
        <w:jc w:val="both"/>
        <w:rPr>
          <w:rFonts w:cstheme="minorHAnsi"/>
        </w:rPr>
      </w:pPr>
    </w:p>
    <w:p w14:paraId="5EB08145" w14:textId="77777777" w:rsidR="000D3CF0" w:rsidRDefault="000D3CF0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A406E1" w:rsidR="009C7318" w:rsidRDefault="007D0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1BAF6B46" w:rsidR="00F92C79" w:rsidRPr="000E094A" w:rsidRDefault="007D0F4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 oporou v uvedené argumenty hodnotím bakalářskou práci celkově známkou</w:t>
            </w:r>
            <w:r w:rsidRPr="007D0F49">
              <w:rPr>
                <w:rFonts w:cstheme="minorHAnsi"/>
                <w:b/>
                <w:bCs/>
              </w:rPr>
              <w:t xml:space="preserve"> B</w:t>
            </w:r>
            <w:r>
              <w:rPr>
                <w:rFonts w:cstheme="minorHAnsi"/>
              </w:rPr>
              <w:t xml:space="preserve"> a doporučuji ji k obhajobě.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106295F" w:rsidR="009C7318" w:rsidRDefault="002E46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E4604">
        <w:rPr>
          <w:rFonts w:cstheme="minorHAnsi"/>
        </w:rPr>
        <w:t>V návrhové části zmiňujete digitalizaci – jak by mohla vypadat praktická implementace digitální platformy a jaké překážky by ji mohly bránit?</w:t>
      </w:r>
    </w:p>
    <w:p w14:paraId="116D6C5F" w14:textId="2D76782B" w:rsidR="00783F6A" w:rsidRDefault="00783F6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Bylo by</w:t>
      </w:r>
      <w:r w:rsidRPr="00783F6A">
        <w:rPr>
          <w:rFonts w:cstheme="minorHAnsi"/>
        </w:rPr>
        <w:t xml:space="preserve"> možné Vaši analýzu rozšířit o empirický výzkum – např. mezi makléři, klienty nebo likvidátory pojistných událostí?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6399B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E460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E460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EB850C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E460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F829D" w14:textId="77777777" w:rsidR="00C52DC8" w:rsidRDefault="00C52DC8" w:rsidP="00A40E93">
      <w:pPr>
        <w:spacing w:after="0" w:line="240" w:lineRule="auto"/>
      </w:pPr>
      <w:r>
        <w:separator/>
      </w:r>
    </w:p>
  </w:endnote>
  <w:endnote w:type="continuationSeparator" w:id="0">
    <w:p w14:paraId="0836023A" w14:textId="77777777" w:rsidR="00C52DC8" w:rsidRDefault="00C52DC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4B873" w14:textId="77777777" w:rsidR="00C52DC8" w:rsidRDefault="00C52DC8" w:rsidP="00A40E93">
      <w:pPr>
        <w:spacing w:after="0" w:line="240" w:lineRule="auto"/>
      </w:pPr>
      <w:r>
        <w:separator/>
      </w:r>
    </w:p>
  </w:footnote>
  <w:footnote w:type="continuationSeparator" w:id="0">
    <w:p w14:paraId="3EB5336E" w14:textId="77777777" w:rsidR="00C52DC8" w:rsidRDefault="00C52DC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MzA0tDAxsDA2MjZQ0lEKTi0uzszPAykwqgUAg97frSwAAAA="/>
  </w:docVars>
  <w:rsids>
    <w:rsidRoot w:val="00BA16DD"/>
    <w:rsid w:val="00025BF3"/>
    <w:rsid w:val="000D3CF0"/>
    <w:rsid w:val="000E094A"/>
    <w:rsid w:val="00112356"/>
    <w:rsid w:val="0024258E"/>
    <w:rsid w:val="0029651C"/>
    <w:rsid w:val="002B322C"/>
    <w:rsid w:val="002E4604"/>
    <w:rsid w:val="00306B2A"/>
    <w:rsid w:val="004D378C"/>
    <w:rsid w:val="00560BC0"/>
    <w:rsid w:val="005A3B4A"/>
    <w:rsid w:val="005C4ACA"/>
    <w:rsid w:val="0067082B"/>
    <w:rsid w:val="006774C9"/>
    <w:rsid w:val="00694399"/>
    <w:rsid w:val="007274E4"/>
    <w:rsid w:val="0073639B"/>
    <w:rsid w:val="00737B6F"/>
    <w:rsid w:val="007553A6"/>
    <w:rsid w:val="00783F6A"/>
    <w:rsid w:val="0078783C"/>
    <w:rsid w:val="007D0F49"/>
    <w:rsid w:val="007F1BC8"/>
    <w:rsid w:val="008030E0"/>
    <w:rsid w:val="0080368A"/>
    <w:rsid w:val="0085398A"/>
    <w:rsid w:val="008B781B"/>
    <w:rsid w:val="008C5D95"/>
    <w:rsid w:val="008E19D6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34BCD"/>
    <w:rsid w:val="00C52DC8"/>
    <w:rsid w:val="00CA34A9"/>
    <w:rsid w:val="00CD12C3"/>
    <w:rsid w:val="00CE55BD"/>
    <w:rsid w:val="00CF04CC"/>
    <w:rsid w:val="00DC7D52"/>
    <w:rsid w:val="00DE3569"/>
    <w:rsid w:val="00E22423"/>
    <w:rsid w:val="00E7633F"/>
    <w:rsid w:val="00E83C40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E12A0"/>
    <w:rsid w:val="00510546"/>
    <w:rsid w:val="005E083B"/>
    <w:rsid w:val="008030E0"/>
    <w:rsid w:val="008D0BC1"/>
    <w:rsid w:val="00986CC7"/>
    <w:rsid w:val="00A7255F"/>
    <w:rsid w:val="00CF04CC"/>
    <w:rsid w:val="00E761BF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2025-05-31T18:07:00Z</dcterms:created>
  <dcterms:modified xsi:type="dcterms:W3CDTF">2025-05-31T18:07:00Z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