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0FD5F17D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FD64AE">
        <w:rPr>
          <w:rFonts w:asciiTheme="minorHAnsi" w:hAnsiTheme="minorHAnsi" w:cstheme="minorHAnsi"/>
          <w:sz w:val="22"/>
          <w:szCs w:val="22"/>
        </w:rPr>
        <w:t xml:space="preserve"> </w:t>
      </w:r>
      <w:r w:rsidR="00CF341E" w:rsidRPr="00CF341E">
        <w:rPr>
          <w:rFonts w:asciiTheme="minorHAnsi" w:hAnsiTheme="minorHAnsi" w:cstheme="minorHAnsi"/>
          <w:sz w:val="22"/>
          <w:szCs w:val="22"/>
        </w:rPr>
        <w:t>Petr Slovák</w:t>
      </w:r>
    </w:p>
    <w:p w14:paraId="7BEB1D07" w14:textId="534C61E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D64AE">
        <w:rPr>
          <w:rFonts w:asciiTheme="minorHAnsi" w:hAnsiTheme="minorHAnsi" w:cstheme="minorHAnsi"/>
          <w:sz w:val="22"/>
          <w:szCs w:val="22"/>
        </w:rPr>
        <w:t>doc. Ing. Roman Zámečník, PhD.</w:t>
      </w:r>
    </w:p>
    <w:p w14:paraId="05C5954D" w14:textId="6F8EC94F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D64AE" w:rsidRPr="00FD64AE">
        <w:rPr>
          <w:rFonts w:cstheme="minorHAnsi"/>
        </w:rPr>
        <w:t xml:space="preserve">Finanční analýza </w:t>
      </w:r>
      <w:r w:rsidR="00CF341E">
        <w:rPr>
          <w:rFonts w:cstheme="minorHAnsi"/>
        </w:rPr>
        <w:t>vybraného podniku</w:t>
      </w:r>
    </w:p>
    <w:p w14:paraId="07FD52EA" w14:textId="285118DF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D64A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F1D124A" w:rsidR="000E094A" w:rsidRDefault="004E171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20C11C" w14:textId="48C1F34C" w:rsidR="00CF341E" w:rsidRDefault="004E171F" w:rsidP="008B781B">
            <w:pPr>
              <w:tabs>
                <w:tab w:val="right" w:pos="8789"/>
              </w:tabs>
              <w:jc w:val="both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Úvod práce je poměrně obecný. Postrádám zde zdůvodnění, proč si student vybrat toto téma a daný podnik. Cíl práce je zvolen v souladu se zpracovávaným tématem a vhodně popsán. Některé pasáže z kapitoly Úvod se objevují znovu v následující kapitole (Cíle a metody zpracování práce).</w:t>
            </w:r>
          </w:p>
          <w:p w14:paraId="539F77B6" w14:textId="77777777" w:rsidR="00C75A5C" w:rsidRPr="004E171F" w:rsidRDefault="00C75A5C" w:rsidP="008B781B">
            <w:pPr>
              <w:tabs>
                <w:tab w:val="right" w:pos="8789"/>
              </w:tabs>
              <w:jc w:val="both"/>
              <w:rPr>
                <w:rFonts w:cstheme="minorHAnsi"/>
                <w:sz w:val="20"/>
              </w:rPr>
            </w:pPr>
          </w:p>
          <w:p w14:paraId="7ED3E311" w14:textId="36385675" w:rsidR="000E094A" w:rsidRPr="000E094A" w:rsidRDefault="000E094A" w:rsidP="00CF341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EEB2D9D" w:rsidR="000E094A" w:rsidRDefault="009846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95D88" w14:textId="286C9E0D" w:rsidR="000E094A" w:rsidRPr="000E094A" w:rsidRDefault="004E171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E171F">
              <w:rPr>
                <w:rFonts w:cstheme="minorHAnsi"/>
              </w:rPr>
              <w:t xml:space="preserve">Teoretická část </w:t>
            </w:r>
            <w:r>
              <w:rPr>
                <w:rFonts w:cstheme="minorHAnsi"/>
              </w:rPr>
              <w:t>B</w:t>
            </w:r>
            <w:r w:rsidRPr="004E171F">
              <w:rPr>
                <w:rFonts w:cstheme="minorHAnsi"/>
              </w:rPr>
              <w:t>P je na standardní úrovni, obsahuje podstatné části relevantní k</w:t>
            </w:r>
            <w:r>
              <w:rPr>
                <w:rFonts w:cstheme="minorHAnsi"/>
              </w:rPr>
              <w:t> </w:t>
            </w:r>
            <w:r w:rsidRPr="004E171F">
              <w:rPr>
                <w:rFonts w:cstheme="minorHAnsi"/>
              </w:rPr>
              <w:t>tématu</w:t>
            </w:r>
            <w:r>
              <w:rPr>
                <w:rFonts w:cstheme="minorHAnsi"/>
              </w:rPr>
              <w:t xml:space="preserve">. Použitá literatura je adekvátní k tématu, ovšem často se zde vyskytuje </w:t>
            </w:r>
            <w:r w:rsidR="00E97C0B">
              <w:rPr>
                <w:rFonts w:cstheme="minorHAnsi"/>
              </w:rPr>
              <w:t xml:space="preserve">opakované </w:t>
            </w:r>
            <w:r>
              <w:rPr>
                <w:rFonts w:cstheme="minorHAnsi"/>
              </w:rPr>
              <w:t>použití 3-4 stejných zdrojů</w:t>
            </w:r>
            <w:r w:rsidR="0051461E">
              <w:rPr>
                <w:rFonts w:cstheme="minorHAnsi"/>
              </w:rPr>
              <w:t xml:space="preserve"> na několika stranách za sebou</w:t>
            </w:r>
            <w:r>
              <w:rPr>
                <w:rFonts w:cstheme="minorHAnsi"/>
              </w:rPr>
              <w:t>.</w:t>
            </w:r>
            <w:r w:rsidR="009846EA">
              <w:rPr>
                <w:rFonts w:cstheme="minorHAnsi"/>
              </w:rPr>
              <w:t xml:space="preserve"> V kapitole Shrnutí teoretické části postrádám pasáž s přiblížením, jak budou popsané teoretické poznatky aplikovány v analytické a návrhové části. </w:t>
            </w:r>
          </w:p>
          <w:p w14:paraId="1C59990E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27C06E70" w:rsidR="00C75A5C" w:rsidRPr="000E094A" w:rsidRDefault="00C75A5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E6E0EA8" w:rsidR="000E094A" w:rsidRDefault="006F727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A586C4" w14:textId="19C3AF1F" w:rsidR="00E70489" w:rsidRDefault="003351BB" w:rsidP="00AE72F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je zpracována přehledně. Student zde provedl komparaci s podobným podnikem z daného odvětví.</w:t>
            </w:r>
            <w:r w:rsidR="009245DC">
              <w:rPr>
                <w:rFonts w:cstheme="minorHAnsi"/>
              </w:rPr>
              <w:t xml:space="preserve"> Kromě výpočtu klasický poměrových ukazatelů zde student proved</w:t>
            </w:r>
            <w:r w:rsidR="00E70489">
              <w:rPr>
                <w:rFonts w:cstheme="minorHAnsi"/>
              </w:rPr>
              <w:t xml:space="preserve">l Pyramidový rozklad a </w:t>
            </w:r>
            <w:proofErr w:type="spellStart"/>
            <w:r w:rsidR="00E70489">
              <w:rPr>
                <w:rFonts w:cstheme="minorHAnsi"/>
              </w:rPr>
              <w:t>Spider</w:t>
            </w:r>
            <w:proofErr w:type="spellEnd"/>
            <w:r w:rsidR="00E70489">
              <w:rPr>
                <w:rFonts w:cstheme="minorHAnsi"/>
              </w:rPr>
              <w:t xml:space="preserve"> analýzu, dále pak analýzu bonitních a bankrotních modelů a výpočet ukazatele EVA. Postrádám zde alespoň jednu tabulku s vyčíslením základních ekonomických ukazatelů a absolutních hodnotách (i když jsou uvedeny v přiložených účetních výkazech v přílohách)</w:t>
            </w:r>
            <w:r w:rsidR="00D9674F">
              <w:rPr>
                <w:rFonts w:cstheme="minorHAnsi"/>
              </w:rPr>
              <w:t xml:space="preserve">. </w:t>
            </w:r>
          </w:p>
          <w:p w14:paraId="0321F508" w14:textId="77777777" w:rsidR="00C75A5C" w:rsidRDefault="00C75A5C" w:rsidP="00AE72F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28A081EF" w:rsidR="00E70489" w:rsidRPr="000E094A" w:rsidRDefault="00E70489" w:rsidP="00AE72F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416CC0E" w:rsidR="000E094A" w:rsidRDefault="006F727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166478" w14:textId="37FFF5B4" w:rsidR="000E094A" w:rsidRDefault="006D31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Výsledky analýz jsou v této části dostatečně shrnuty a komentovány. </w:t>
            </w:r>
            <w:r w:rsidR="00E40E8F">
              <w:rPr>
                <w:rFonts w:cstheme="minorHAnsi"/>
              </w:rPr>
              <w:t>V závěru této kapitoly student identifikoval dvě slab</w:t>
            </w:r>
            <w:r w:rsidR="006F727A">
              <w:rPr>
                <w:rFonts w:cstheme="minorHAnsi"/>
              </w:rPr>
              <w:t>á</w:t>
            </w:r>
            <w:r w:rsidR="00E40E8F">
              <w:rPr>
                <w:rFonts w:cstheme="minorHAnsi"/>
              </w:rPr>
              <w:t xml:space="preserve"> místa finančního řízení společnosti a pro tyto specifikoval návrhy řešení, které jsou v rámci BP dostačující. </w:t>
            </w:r>
          </w:p>
          <w:p w14:paraId="7181C085" w14:textId="77777777" w:rsidR="00C75A5C" w:rsidRPr="000E094A" w:rsidRDefault="00C75A5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6F5414C" w:rsidR="000E094A" w:rsidRDefault="006F727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983BF" w14:textId="335B459F" w:rsidR="00C75A5C" w:rsidRPr="000E094A" w:rsidRDefault="00E40E8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formální stránce je práce na standardní úrovni</w:t>
            </w:r>
            <w:r w:rsidR="00C75A5C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="00C75A5C">
              <w:rPr>
                <w:rFonts w:cstheme="minorHAnsi"/>
              </w:rPr>
              <w:t>Nalezl jsem zde však</w:t>
            </w:r>
            <w:r>
              <w:rPr>
                <w:rFonts w:cstheme="minorHAnsi"/>
              </w:rPr>
              <w:t xml:space="preserve"> několik nedostatků: </w:t>
            </w:r>
            <w:r w:rsidR="006F727A">
              <w:rPr>
                <w:rFonts w:cstheme="minorHAnsi"/>
              </w:rPr>
              <w:t xml:space="preserve">občas je nepřesně </w:t>
            </w:r>
            <w:r w:rsidR="00C75A5C">
              <w:rPr>
                <w:rFonts w:cstheme="minorHAnsi"/>
              </w:rPr>
              <w:t>uveden odborný název, c</w:t>
            </w:r>
            <w:r w:rsidR="00D9674F">
              <w:rPr>
                <w:rFonts w:cstheme="minorHAnsi"/>
              </w:rPr>
              <w:t>hybějící čárky v souvětích, tabulky rozděleny stranou.</w:t>
            </w:r>
            <w:r w:rsidR="00C75A5C">
              <w:rPr>
                <w:rFonts w:cstheme="minorHAnsi"/>
              </w:rPr>
              <w:t xml:space="preserve"> 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5C4A528" w:rsidR="009C7318" w:rsidRDefault="00DA644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0626E728" w:rsidR="00F92C79" w:rsidRPr="00056590" w:rsidRDefault="00056590" w:rsidP="0005659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056590">
              <w:rPr>
                <w:rFonts w:cstheme="minorHAnsi"/>
              </w:rPr>
              <w:t>Celkově je BP na kvalitní úrovni</w:t>
            </w:r>
            <w:r w:rsidR="007749C3">
              <w:rPr>
                <w:rFonts w:cstheme="minorHAnsi"/>
              </w:rPr>
              <w:t>, zejména analytická a návrhová část. Pro tento důvod hodnotím celkově práci stupněm A.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46327D3C" w14:textId="07FABC9E" w:rsidR="00056590" w:rsidRPr="00056590" w:rsidRDefault="00056590" w:rsidP="00056590">
      <w:pPr>
        <w:pStyle w:val="Odstavecseseznamem"/>
        <w:numPr>
          <w:ilvl w:val="0"/>
          <w:numId w:val="4"/>
        </w:numPr>
        <w:rPr>
          <w:rFonts w:cstheme="minorHAnsi"/>
        </w:rPr>
      </w:pPr>
      <w:r w:rsidRPr="00056590">
        <w:rPr>
          <w:rFonts w:cstheme="minorHAnsi"/>
        </w:rPr>
        <w:t xml:space="preserve">V tab. </w:t>
      </w:r>
      <w:r>
        <w:rPr>
          <w:rFonts w:cstheme="minorHAnsi"/>
        </w:rPr>
        <w:t>29</w:t>
      </w:r>
      <w:r w:rsidRPr="00056590">
        <w:rPr>
          <w:rFonts w:cstheme="minorHAnsi"/>
        </w:rPr>
        <w:t xml:space="preserve"> na str. 57 máte uvedeny hodnoty ČPK za jednotlivá období. Detailněji rozeberte vliv výše tohoto ukazatele na ekonomickou situaci analyzované společnosti</w:t>
      </w:r>
      <w:r>
        <w:rPr>
          <w:rFonts w:cstheme="minorHAnsi"/>
        </w:rPr>
        <w:t>.</w:t>
      </w:r>
    </w:p>
    <w:p w14:paraId="276EF37E" w14:textId="2A6CF90E" w:rsidR="00056590" w:rsidRPr="00056590" w:rsidRDefault="00056590" w:rsidP="00056590">
      <w:pPr>
        <w:pStyle w:val="Odstavecseseznamem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V doporučeních navrhujete optimalizovat stav zásob ve společnosti</w:t>
      </w:r>
      <w:r w:rsidR="007749C3">
        <w:rPr>
          <w:rFonts w:cstheme="minorHAnsi"/>
        </w:rPr>
        <w:t>, j</w:t>
      </w:r>
      <w:r w:rsidRPr="00056590">
        <w:rPr>
          <w:rFonts w:cstheme="minorHAnsi"/>
        </w:rPr>
        <w:t>ako</w:t>
      </w:r>
      <w:r w:rsidR="007749C3">
        <w:rPr>
          <w:rFonts w:cstheme="minorHAnsi"/>
        </w:rPr>
        <w:t>u konkrétní</w:t>
      </w:r>
      <w:r w:rsidRPr="00056590">
        <w:rPr>
          <w:rFonts w:cstheme="minorHAnsi"/>
        </w:rPr>
        <w:t xml:space="preserve"> část (druh) zásob navrhuje dané společnosti redukovat?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D1DA77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46788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4678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38F2B4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46788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408C8"/>
    <w:rsid w:val="00056590"/>
    <w:rsid w:val="000E094A"/>
    <w:rsid w:val="00112356"/>
    <w:rsid w:val="00175FCA"/>
    <w:rsid w:val="0024258E"/>
    <w:rsid w:val="0029651C"/>
    <w:rsid w:val="003351BB"/>
    <w:rsid w:val="003B4E1E"/>
    <w:rsid w:val="004D378C"/>
    <w:rsid w:val="004D5E5A"/>
    <w:rsid w:val="004E171F"/>
    <w:rsid w:val="0051461E"/>
    <w:rsid w:val="005A3B4A"/>
    <w:rsid w:val="005C4ACA"/>
    <w:rsid w:val="0067082B"/>
    <w:rsid w:val="00694399"/>
    <w:rsid w:val="006D31D5"/>
    <w:rsid w:val="006F727A"/>
    <w:rsid w:val="0073639B"/>
    <w:rsid w:val="007553A6"/>
    <w:rsid w:val="007749C3"/>
    <w:rsid w:val="007F1BC8"/>
    <w:rsid w:val="00837995"/>
    <w:rsid w:val="0085398A"/>
    <w:rsid w:val="00872FA2"/>
    <w:rsid w:val="008A4FB3"/>
    <w:rsid w:val="008B781B"/>
    <w:rsid w:val="009245DC"/>
    <w:rsid w:val="00974EA2"/>
    <w:rsid w:val="009846EA"/>
    <w:rsid w:val="00987B93"/>
    <w:rsid w:val="009C322A"/>
    <w:rsid w:val="009C7318"/>
    <w:rsid w:val="00A40E93"/>
    <w:rsid w:val="00A7527E"/>
    <w:rsid w:val="00AE72FF"/>
    <w:rsid w:val="00B14451"/>
    <w:rsid w:val="00B35918"/>
    <w:rsid w:val="00BA16DD"/>
    <w:rsid w:val="00C27492"/>
    <w:rsid w:val="00C46788"/>
    <w:rsid w:val="00C75A5C"/>
    <w:rsid w:val="00CA34A9"/>
    <w:rsid w:val="00CD12C3"/>
    <w:rsid w:val="00CE55BD"/>
    <w:rsid w:val="00CE71D0"/>
    <w:rsid w:val="00CF341E"/>
    <w:rsid w:val="00D9674F"/>
    <w:rsid w:val="00DA6442"/>
    <w:rsid w:val="00DC7D52"/>
    <w:rsid w:val="00E22423"/>
    <w:rsid w:val="00E40E8F"/>
    <w:rsid w:val="00E70489"/>
    <w:rsid w:val="00E7633F"/>
    <w:rsid w:val="00E97C0B"/>
    <w:rsid w:val="00EA4D6B"/>
    <w:rsid w:val="00EF1720"/>
    <w:rsid w:val="00F92C79"/>
    <w:rsid w:val="00F93493"/>
    <w:rsid w:val="00FC2852"/>
    <w:rsid w:val="00FD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EA071BA8FB8C4FB615B412F3CD06B6" ma:contentTypeVersion="14" ma:contentTypeDescription="Vytvoří nový dokument" ma:contentTypeScope="" ma:versionID="4c420d007c1c2a1c840ce8f6f9def9bd">
  <xsd:schema xmlns:xsd="http://www.w3.org/2001/XMLSchema" xmlns:xs="http://www.w3.org/2001/XMLSchema" xmlns:p="http://schemas.microsoft.com/office/2006/metadata/properties" xmlns:ns3="cf822508-510a-46dd-ac7a-ddf5fa42e9d3" targetNamespace="http://schemas.microsoft.com/office/2006/metadata/properties" ma:root="true" ma:fieldsID="0482cea1902cf72b3c2c4b0a242c6b70" ns3:_="">
    <xsd:import namespace="cf822508-510a-46dd-ac7a-ddf5fa42e9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22508-510a-46dd-ac7a-ddf5fa42e9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cf822508-510a-46dd-ac7a-ddf5fa42e9d3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39272D-1A82-47E2-AE74-CE84A5727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822508-510a-46dd-ac7a-ddf5fa42e9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460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Roman Zámečník</cp:lastModifiedBy>
  <cp:revision>12</cp:revision>
  <cp:lastPrinted>2022-03-14T11:55:00Z</cp:lastPrinted>
  <dcterms:created xsi:type="dcterms:W3CDTF">2025-06-01T09:54:00Z</dcterms:created>
  <dcterms:modified xsi:type="dcterms:W3CDTF">2025-06-02T08:53:00Z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0x010100F6EA071BA8FB8C4FB615B412F3CD06B6</vt:lpwstr>
  </property>
</Properties>
</file>