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F6156A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A0EAA">
        <w:rPr>
          <w:rFonts w:asciiTheme="minorHAnsi" w:hAnsiTheme="minorHAnsi" w:cstheme="minorHAnsi"/>
          <w:sz w:val="22"/>
          <w:szCs w:val="22"/>
        </w:rPr>
        <w:t>Petr Slovák</w:t>
      </w:r>
    </w:p>
    <w:p w14:paraId="01DAD7B2" w14:textId="0B0A161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A0EAA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43917A2A" w14:textId="0EA7686F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A0EAA" w:rsidRPr="008A0EAA">
        <w:rPr>
          <w:rFonts w:cstheme="minorHAnsi"/>
        </w:rPr>
        <w:t>Finanční analýza vybraného podniku</w:t>
      </w:r>
    </w:p>
    <w:p w14:paraId="3F08876F" w14:textId="7F17A53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A0EA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52ECF16" w:rsidR="000E094A" w:rsidRDefault="008A0E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492B632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667620C" w:rsidR="000E094A" w:rsidRPr="000E094A" w:rsidRDefault="008A0E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 bakalářské práce je srozumitelně formulován. Hlavním cílem je analyzovat finanční zdraví společnosti Zelinger plast s.r.o. pomocí různých metod finanční analýzy a porovnat výsledky s konkurenční firmou. Autor uvádí jak hlavní, tak dílčí cíle a zvolené metody (poměrové, absolutní a rozdílové ukazatele, bankrotní a bonitní modely, EVA, </w:t>
            </w:r>
            <w:proofErr w:type="spellStart"/>
            <w:r>
              <w:t>Spider</w:t>
            </w:r>
            <w:proofErr w:type="spellEnd"/>
            <w:r>
              <w:t xml:space="preserve"> analýza). Postup práce je systematický, komparativní metoda mezi podniky je vhodně zvolené.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A7F88F1" w:rsidR="000E094A" w:rsidRDefault="001365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FCB5BE6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D1F4559" w:rsidR="000E094A" w:rsidRPr="000E094A" w:rsidRDefault="008A0E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je přehledná a tematicky dobře strukturovaná. Autor se opírá o relevantní české i zahraniční zdroje. Zdrojová základna je přiměřená rozsahu bakalářské práce. Teoretické kapitoly pokrývají jak obecné základy finanční analýzy, tak i konkrétní metody, které jsou následně aplikovány. Citace jsou uváděny podle normy a v odpovídající formě.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F3C78FF" w:rsidR="000E094A" w:rsidRDefault="007153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25733FA" w:rsidR="000E094A" w:rsidRPr="000E094A" w:rsidRDefault="0045058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využívá poznatky z teorie a aplikuje je na konkrétní podnik. Autor zpracoval analýzu za období šesti let, což umožňuje hlubší sledování trendů. Všechny použité metody jsou dostatečně popsány a výsledky srozumitelně interpretovány. Porovnání s konkurenčním podnikem přidává další hodnotu. Závěry jsou podloženy konkrétními daty.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A161CD5" w:rsidR="000E094A" w:rsidRDefault="007153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569711D" w14:textId="77777777" w:rsidR="000E094A" w:rsidRDefault="007153EF" w:rsidP="007153EF">
            <w:pPr>
              <w:tabs>
                <w:tab w:val="right" w:pos="8789"/>
              </w:tabs>
              <w:jc w:val="both"/>
            </w:pPr>
            <w:r>
              <w:t xml:space="preserve">Autor na základě výsledků analýz formuloval konkrétní doporučení a návrhy na zlepšení, čímž naplňuje tento požadavek. Návrhy jsou realistické, odpovídají zjištěním z analýz a reflektují specifika daného podniku. </w:t>
            </w:r>
          </w:p>
          <w:p w14:paraId="08191F52" w14:textId="14F71190" w:rsidR="007153EF" w:rsidRPr="000E094A" w:rsidRDefault="007153EF" w:rsidP="007153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CFF3C76" w:rsidR="000E094A" w:rsidRDefault="003E49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D5D47D0" w:rsidR="000E094A" w:rsidRPr="000E094A" w:rsidRDefault="001D6F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naplňuje požadavky kladené na formální úroveň. Text je jazykově srozumitelný, stylisticky odpovídající akademickému stylu. Terminologie je používána správně a konzistentně. Struktura práce je přehledná, členění kapitol logické. Citace odpovídají předepsané normě, grafická úprava a tabulky jsou čitelné a vhodně doplňují text.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43A180" w:rsidR="009C7318" w:rsidRDefault="003E49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650D737D" w:rsidR="009D67D5" w:rsidRPr="000E094A" w:rsidRDefault="003E49B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3E49B7">
              <w:rPr>
                <w:rFonts w:cstheme="minorHAnsi"/>
              </w:rPr>
              <w:t>Bakalářská práce je po obsahové i formální stránce kvalitně zpracována. Autor prokázal schopnost samostatně pracovat s odbornou literaturou i s praktickými daty, aplikovat teoretické poznatky a formulovat relevantní závěry. Práce má praktickou hodnotu pro analyzovanou firmu</w:t>
            </w:r>
            <w:r>
              <w:rPr>
                <w:rFonts w:cstheme="minorHAnsi"/>
              </w:rPr>
              <w:t xml:space="preserve"> a hodnotím ji stupněm B.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879CB08" w:rsidR="009C7318" w:rsidRDefault="008444E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Jaké výhody a nevýhody vidíte v použití modelu EVA oproti klasickým poměrovým ukazatelům?</w:t>
      </w:r>
    </w:p>
    <w:p w14:paraId="55DA52BC" w14:textId="3481A9BD" w:rsidR="005C4ACA" w:rsidRDefault="005C4ACA" w:rsidP="008444E9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6D597506" w:rsidR="005C4ACA" w:rsidRPr="005C4ACA" w:rsidRDefault="005C4ACA" w:rsidP="008444E9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185FC4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444E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444E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B12A02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A20F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FA0895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545BD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47A5F" w14:textId="77777777" w:rsidR="00DA64DB" w:rsidRDefault="00DA64DB" w:rsidP="00A40E93">
      <w:pPr>
        <w:spacing w:after="0" w:line="240" w:lineRule="auto"/>
      </w:pPr>
      <w:r>
        <w:separator/>
      </w:r>
    </w:p>
  </w:endnote>
  <w:endnote w:type="continuationSeparator" w:id="0">
    <w:p w14:paraId="0A858224" w14:textId="77777777" w:rsidR="00DA64DB" w:rsidRDefault="00DA64D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D63D3" w14:textId="77777777" w:rsidR="00DA64DB" w:rsidRDefault="00DA64DB" w:rsidP="00A40E93">
      <w:pPr>
        <w:spacing w:after="0" w:line="240" w:lineRule="auto"/>
      </w:pPr>
      <w:r>
        <w:separator/>
      </w:r>
    </w:p>
  </w:footnote>
  <w:footnote w:type="continuationSeparator" w:id="0">
    <w:p w14:paraId="0F21B297" w14:textId="77777777" w:rsidR="00DA64DB" w:rsidRDefault="00DA64D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365CC"/>
    <w:rsid w:val="00173FE7"/>
    <w:rsid w:val="001900AB"/>
    <w:rsid w:val="001D6FD3"/>
    <w:rsid w:val="0024258E"/>
    <w:rsid w:val="0029651C"/>
    <w:rsid w:val="003E49B7"/>
    <w:rsid w:val="00450583"/>
    <w:rsid w:val="004D378C"/>
    <w:rsid w:val="005A20F1"/>
    <w:rsid w:val="005C4ACA"/>
    <w:rsid w:val="0067082B"/>
    <w:rsid w:val="00694399"/>
    <w:rsid w:val="007153EF"/>
    <w:rsid w:val="0073639B"/>
    <w:rsid w:val="007553A6"/>
    <w:rsid w:val="008444E9"/>
    <w:rsid w:val="0085398A"/>
    <w:rsid w:val="008A0EA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545BD"/>
    <w:rsid w:val="00A7527E"/>
    <w:rsid w:val="00AC1ADA"/>
    <w:rsid w:val="00B14451"/>
    <w:rsid w:val="00BA16DD"/>
    <w:rsid w:val="00CA34A9"/>
    <w:rsid w:val="00CD12C3"/>
    <w:rsid w:val="00D90835"/>
    <w:rsid w:val="00DA64DB"/>
    <w:rsid w:val="00DC7D52"/>
    <w:rsid w:val="00E22423"/>
    <w:rsid w:val="00EF1720"/>
    <w:rsid w:val="00F91332"/>
    <w:rsid w:val="00F92059"/>
    <w:rsid w:val="00FC2852"/>
    <w:rsid w:val="00FF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D70B5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E70C5C-8007-4683-B71F-67B8DD0E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2025-05-31T17:31:00Z</dcterms:created>
  <dcterms:modified xsi:type="dcterms:W3CDTF">2025-05-31T17:31:00Z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