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639AB24D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1E5C4C">
        <w:rPr>
          <w:rFonts w:asciiTheme="minorHAnsi" w:hAnsiTheme="minorHAnsi" w:cstheme="minorHAnsi"/>
          <w:sz w:val="22"/>
          <w:szCs w:val="22"/>
        </w:rPr>
        <w:t>Veronika Švachová</w:t>
      </w:r>
    </w:p>
    <w:p w14:paraId="7BEB1D07" w14:textId="1FD0245F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1E5C4C">
        <w:rPr>
          <w:rFonts w:asciiTheme="minorHAnsi" w:hAnsiTheme="minorHAnsi" w:cstheme="minorHAnsi"/>
          <w:sz w:val="22"/>
          <w:szCs w:val="22"/>
        </w:rPr>
        <w:t>doc. Jan Kramoliš</w:t>
      </w:r>
    </w:p>
    <w:p w14:paraId="05C5954D" w14:textId="257B9FE9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1E5C4C">
        <w:rPr>
          <w:rFonts w:cstheme="minorHAnsi"/>
        </w:rPr>
        <w:t>Analýza konkurenceschopnosti vybrané čerpací stanice</w:t>
      </w:r>
    </w:p>
    <w:p w14:paraId="07FD52EA" w14:textId="73F47866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1E5C4C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538F04B" w:rsidR="000E094A" w:rsidRDefault="0009232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2E055ECC" w:rsidR="000E094A" w:rsidRPr="000C2800" w:rsidRDefault="000C280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C2800">
              <w:rPr>
                <w:rFonts w:cstheme="minorHAnsi"/>
              </w:rPr>
              <w:t>Autorka jasně a srozumitelně formuluje cíle práce. Zvolila klasické, tradiční metody, které jsou pro dané téma vhodné. Tyto cíle a metody jsou v souladu s tématem práce a efektivně vedou k jejich naplnění.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994A0C8" w:rsidR="000E094A" w:rsidRDefault="00A34BA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C280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4A7579D6" w:rsidR="000E094A" w:rsidRPr="000E094A" w:rsidRDefault="000C280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C2800">
              <w:rPr>
                <w:rFonts w:cstheme="minorHAnsi"/>
              </w:rPr>
              <w:t>Teoretická část je zpracována standardně, primárně s využitím vhodně zvolených domácích zdrojů. Zahraniční literatura je zastoupena minoritně (pouze tři prameny). Autorka cituje použité zdroje. Obsah však není pojat formou kritické literární rešerše.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8C675DB" w:rsidR="000E094A" w:rsidRDefault="000C280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735993A" w14:textId="04C73685" w:rsidR="000C2800" w:rsidRPr="000C2800" w:rsidRDefault="000C2800" w:rsidP="000C280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C2800">
              <w:rPr>
                <w:rFonts w:cstheme="minorHAnsi"/>
              </w:rPr>
              <w:t>Oceňuji použití VRIO analýzy, která je pro tento typ práce velmi přínosná. Autorka pečlivě využila všechny stanovené analytické metody a snažila se je v plné míře naplnit, což svědčí o jejím důkladném přístupu.</w:t>
            </w:r>
          </w:p>
          <w:p w14:paraId="0E442635" w14:textId="77777777" w:rsidR="000C2800" w:rsidRPr="000C2800" w:rsidRDefault="000C2800" w:rsidP="000C280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C2800">
              <w:rPr>
                <w:rFonts w:cstheme="minorHAnsi"/>
              </w:rPr>
              <w:t>Poněkud nad rámec potřebnosti je zde zařazena Porterova analýza pěti sil. Ačkoli je tato analýza běžně používána v pracích zaměřených na konkurenceschopnost, v kontextu jedné čerpací stanice s velmi omezenými strategickými možnostmi managementu je zřejmé, že nebude mnoho prostoru pro doporučení založená na těchto externích silách.</w:t>
            </w:r>
          </w:p>
          <w:p w14:paraId="677A7473" w14:textId="19EB90C9" w:rsidR="000C2800" w:rsidRPr="000C2800" w:rsidRDefault="000C2800" w:rsidP="000C280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C2800">
              <w:rPr>
                <w:rFonts w:cstheme="minorHAnsi"/>
              </w:rPr>
              <w:t xml:space="preserve">V práci se nacházejí i aspekty, které by mohly být dále rozvedeny pro komplexnější pohled. Konkrétně autorka správně uvádí ve SWOT analýze problém "závislosti na jediném dodavateli", což je </w:t>
            </w:r>
            <w:r>
              <w:rPr>
                <w:rFonts w:cstheme="minorHAnsi"/>
              </w:rPr>
              <w:t>zásadní informace</w:t>
            </w:r>
            <w:r w:rsidRPr="000C2800">
              <w:rPr>
                <w:rFonts w:cstheme="minorHAnsi"/>
              </w:rPr>
              <w:t>. Nicméně, v práci chybí analýza vytížení tankovacích stojanů, která by mohla poskytnout důležité provozní údaje. Pro lepší vizualizaci a kontext by také prospělo rozvržení mapy dopravní situace v okolí čerpací stanice a fotodokumentace interiéru a exteriéru. Analýzu by dále výrazně obohatil průzkum u spotřebitelů, například pomocí Pain/Gain analýzy, která by odhalila klíčové problémy a přínosy z pohledu zákazníka.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FEA148A" w:rsidR="000E094A" w:rsidRDefault="000C280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3D7DAB32" w:rsidR="000E094A" w:rsidRPr="000E094A" w:rsidRDefault="000C280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C2800">
              <w:rPr>
                <w:rFonts w:cstheme="minorHAnsi"/>
              </w:rPr>
              <w:t>Navržená doporučení jsou zajímavá a zdají se být poměrně snadno realizovatelná. Je však třeba podotknout, že se jedná spíše o zřejmá doporučení, která by byla patrná i bez detailní analýzy konkurenceschopnosti.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D1A9CBD" w:rsidR="000E094A" w:rsidRDefault="00DC23D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61432B9" w:rsidR="000E094A" w:rsidRPr="000C2800" w:rsidRDefault="000C280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C2800">
              <w:rPr>
                <w:rFonts w:cstheme="minorHAnsi"/>
              </w:rPr>
              <w:t>Po formální stránce je práce v pořádku. Text je logicky provázaný a autorka projevuje vhodnou jazykovou i grafickou úroveň.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3A45D23" w:rsidR="009C7318" w:rsidRDefault="009C362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4FC68188" w14:textId="2659A992" w:rsidR="00F92C79" w:rsidRPr="000C2800" w:rsidRDefault="000C280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C2800">
              <w:rPr>
                <w:rFonts w:cstheme="minorHAnsi"/>
              </w:rPr>
              <w:t xml:space="preserve">Práce je na standardní úrovni, avšak analytická část postrádá některé metody, které by mohly přinést kvalitnější a komplexnější pohled na konkurenceschopnost dané čerpací stanice. Vzhledem k omezeným výstupům z analýz jsou navržená doporučení použitelná, ale spíše </w:t>
            </w:r>
            <w:r w:rsidRPr="000C2800">
              <w:rPr>
                <w:rFonts w:cstheme="minorHAnsi"/>
              </w:rPr>
              <w:t>zřejmá,</w:t>
            </w:r>
            <w:r w:rsidRPr="000C2800">
              <w:rPr>
                <w:rFonts w:cstheme="minorHAnsi"/>
              </w:rPr>
              <w:t xml:space="preserve"> a ne příliš inovativní.</w:t>
            </w:r>
            <w:r w:rsidRPr="000C2800">
              <w:rPr>
                <w:rFonts w:cstheme="minorHAnsi"/>
              </w:rPr>
              <w:t xml:space="preserve"> </w:t>
            </w:r>
            <w:r w:rsidRPr="000C2800">
              <w:rPr>
                <w:rFonts w:cstheme="minorHAnsi"/>
              </w:rPr>
              <w:t xml:space="preserve">Celkově práce </w:t>
            </w:r>
            <w:r>
              <w:rPr>
                <w:rFonts w:cstheme="minorHAnsi"/>
              </w:rPr>
              <w:t xml:space="preserve">v průměru </w:t>
            </w:r>
            <w:r w:rsidRPr="000C2800">
              <w:rPr>
                <w:rFonts w:cstheme="minorHAnsi"/>
              </w:rPr>
              <w:t>splňuje veškerá kritéria kladená na bakalářskou práci.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640421F1" w:rsidR="009C7318" w:rsidRDefault="00DC23D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Vysvětlete, proč jste ve SWOT umístila „závislost na jediném dodavateli“ do kvadrantu T?</w:t>
      </w:r>
    </w:p>
    <w:p w14:paraId="2B7B8FB0" w14:textId="5CA7922C" w:rsidR="000C2800" w:rsidRDefault="00DC23DD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Které z vašich doporučení </w:t>
      </w:r>
      <w:r w:rsidR="000C2800">
        <w:rPr>
          <w:rFonts w:cstheme="minorHAnsi"/>
        </w:rPr>
        <w:t>bude management čerpací stanice</w:t>
      </w:r>
      <w:r>
        <w:rPr>
          <w:rFonts w:cstheme="minorHAnsi"/>
        </w:rPr>
        <w:t xml:space="preserve"> reálně aplikovat?</w:t>
      </w:r>
    </w:p>
    <w:p w14:paraId="3128B4D1" w14:textId="315BD809" w:rsidR="0085398A" w:rsidRPr="000C2800" w:rsidRDefault="000C2800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0C2800">
        <w:rPr>
          <w:rFonts w:cstheme="minorHAnsi"/>
        </w:rPr>
        <w:t>Je zde potenciální riziko změny či výstavby nové pozemní komunikace, která by mohla vést k nárůstu objemu dopravy nebo naopak k jejímu odklonu?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16FA7D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1D2803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1D2803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DFAD44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1D2803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1E7F0" w14:textId="77777777" w:rsidR="007F3086" w:rsidRDefault="007F3086" w:rsidP="00A40E93">
      <w:pPr>
        <w:spacing w:after="0" w:line="240" w:lineRule="auto"/>
      </w:pPr>
      <w:r>
        <w:separator/>
      </w:r>
    </w:p>
  </w:endnote>
  <w:endnote w:type="continuationSeparator" w:id="0">
    <w:p w14:paraId="4F88E9E6" w14:textId="77777777" w:rsidR="007F3086" w:rsidRDefault="007F3086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F3E29" w14:textId="77777777" w:rsidR="007F3086" w:rsidRDefault="007F3086" w:rsidP="00A40E93">
      <w:pPr>
        <w:spacing w:after="0" w:line="240" w:lineRule="auto"/>
      </w:pPr>
      <w:r>
        <w:separator/>
      </w:r>
    </w:p>
  </w:footnote>
  <w:footnote w:type="continuationSeparator" w:id="0">
    <w:p w14:paraId="26730EFF" w14:textId="77777777" w:rsidR="007F3086" w:rsidRDefault="007F3086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8441148">
    <w:abstractNumId w:val="0"/>
  </w:num>
  <w:num w:numId="2" w16cid:durableId="31348549">
    <w:abstractNumId w:val="3"/>
  </w:num>
  <w:num w:numId="3" w16cid:durableId="1569612080">
    <w:abstractNumId w:val="2"/>
  </w:num>
  <w:num w:numId="4" w16cid:durableId="1971787206">
    <w:abstractNumId w:val="1"/>
  </w:num>
  <w:num w:numId="5" w16cid:durableId="11584182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9232C"/>
    <w:rsid w:val="000C2800"/>
    <w:rsid w:val="000E094A"/>
    <w:rsid w:val="00112356"/>
    <w:rsid w:val="001D2803"/>
    <w:rsid w:val="001E5C4C"/>
    <w:rsid w:val="0024258E"/>
    <w:rsid w:val="0029651C"/>
    <w:rsid w:val="00415820"/>
    <w:rsid w:val="004D378C"/>
    <w:rsid w:val="005A3B4A"/>
    <w:rsid w:val="005C4ACA"/>
    <w:rsid w:val="0067082B"/>
    <w:rsid w:val="00694399"/>
    <w:rsid w:val="0073639B"/>
    <w:rsid w:val="007553A6"/>
    <w:rsid w:val="007F1BC8"/>
    <w:rsid w:val="007F3086"/>
    <w:rsid w:val="0085398A"/>
    <w:rsid w:val="008B781B"/>
    <w:rsid w:val="008D17C7"/>
    <w:rsid w:val="00974EA2"/>
    <w:rsid w:val="00987B93"/>
    <w:rsid w:val="009C322A"/>
    <w:rsid w:val="009C3628"/>
    <w:rsid w:val="009C7318"/>
    <w:rsid w:val="00A34BA1"/>
    <w:rsid w:val="00A40E93"/>
    <w:rsid w:val="00A7527E"/>
    <w:rsid w:val="00B14451"/>
    <w:rsid w:val="00BA16DD"/>
    <w:rsid w:val="00C27492"/>
    <w:rsid w:val="00CA34A9"/>
    <w:rsid w:val="00CD12C3"/>
    <w:rsid w:val="00CE55BD"/>
    <w:rsid w:val="00DC23DD"/>
    <w:rsid w:val="00DC7D52"/>
    <w:rsid w:val="00E042AC"/>
    <w:rsid w:val="00E22423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2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15820"/>
    <w:rsid w:val="00510546"/>
    <w:rsid w:val="005E083B"/>
    <w:rsid w:val="00980051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20" ma:contentTypeDescription="Vytvoří nový dokument" ma:contentTypeScope="" ma:versionID="ae61b8e93fb9d91cd6024592f1e16114">
  <xsd:schema xmlns:xsd="http://www.w3.org/2001/XMLSchema" xmlns:xs="http://www.w3.org/2001/XMLSchema" xmlns:p="http://schemas.microsoft.com/office/2006/metadata/properties" xmlns:ns3="3e70ad48-2dbb-4840-854d-17419981058e" xmlns:ns4="b2760fc6-0594-407e-87c6-5506db99eec0" targetNamespace="http://schemas.microsoft.com/office/2006/metadata/properties" ma:root="true" ma:fieldsID="530263ce9bf9df5ea03ea0fd9e9530c3" ns3:_="" ns4:_="">
    <xsd:import namespace="3e70ad48-2dbb-4840-854d-17419981058e"/>
    <xsd:import namespace="b2760fc6-0594-407e-87c6-5506db99eec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Naposledy sdílel(a)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Čas posledního sdílení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0889FA-F5B6-4ED7-98D5-C19D1F6394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70ad48-2dbb-4840-854d-17419981058e"/>
    <ds:schemaRef ds:uri="b2760fc6-0594-407e-87c6-5506db99ee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b2760fc6-0594-407e-87c6-5506db99eec0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2</Pages>
  <Words>707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HodaDesign</cp:lastModifiedBy>
  <cp:revision>5</cp:revision>
  <cp:lastPrinted>2022-03-14T11:55:00Z</cp:lastPrinted>
  <dcterms:created xsi:type="dcterms:W3CDTF">2025-05-30T10:29:00Z</dcterms:created>
  <dcterms:modified xsi:type="dcterms:W3CDTF">2025-06-01T15:01:00Z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