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B4E2E4D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F3743">
        <w:rPr>
          <w:rFonts w:asciiTheme="minorHAnsi" w:hAnsiTheme="minorHAnsi" w:cstheme="minorHAnsi"/>
          <w:sz w:val="22"/>
          <w:szCs w:val="22"/>
        </w:rPr>
        <w:t>Alexandra Vodná</w:t>
      </w:r>
      <w:r w:rsidR="009D4E9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B1D07" w14:textId="53BF757E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Oponent bakalářské práce (BP): </w:t>
      </w:r>
      <w:r w:rsidR="001B3C91" w:rsidRPr="001B3C91">
        <w:rPr>
          <w:rFonts w:asciiTheme="minorHAnsi" w:hAnsiTheme="minorHAnsi" w:cstheme="minorHAnsi"/>
          <w:sz w:val="22"/>
          <w:szCs w:val="22"/>
        </w:rPr>
        <w:t>prof. Dr. Ing. Drahomíra Pavelková</w:t>
      </w:r>
    </w:p>
    <w:p w14:paraId="6FEE04F4" w14:textId="17EA11F9" w:rsidR="00AA1487" w:rsidRDefault="00025BF3" w:rsidP="00AA1487">
      <w:pPr>
        <w:spacing w:after="120" w:line="240" w:lineRule="auto"/>
        <w:rPr>
          <w:rFonts w:cstheme="minorHAnsi"/>
        </w:rPr>
      </w:pPr>
      <w:r w:rsidRPr="001B3C91">
        <w:rPr>
          <w:rFonts w:cstheme="minorHAnsi"/>
        </w:rPr>
        <w:t xml:space="preserve">Téma BP: </w:t>
      </w:r>
      <w:r w:rsidR="00EA70E1" w:rsidRPr="00EA70E1">
        <w:rPr>
          <w:rFonts w:cstheme="minorHAnsi"/>
        </w:rPr>
        <w:t xml:space="preserve">Finanční analýza vybrané </w:t>
      </w:r>
      <w:r w:rsidR="00BF3743">
        <w:rPr>
          <w:rFonts w:cstheme="minorHAnsi"/>
        </w:rPr>
        <w:t>společnosti</w:t>
      </w:r>
    </w:p>
    <w:p w14:paraId="07FD52EA" w14:textId="103F856B" w:rsidR="00025BF3" w:rsidRPr="001B3C91" w:rsidRDefault="00025BF3" w:rsidP="00AA1487">
      <w:pPr>
        <w:spacing w:after="120" w:line="240" w:lineRule="auto"/>
        <w:rPr>
          <w:rFonts w:cstheme="minorHAnsi"/>
        </w:rPr>
      </w:pPr>
      <w:proofErr w:type="spellStart"/>
      <w:r w:rsidRPr="001B3C91">
        <w:rPr>
          <w:rFonts w:cstheme="minorHAnsi"/>
        </w:rPr>
        <w:t>Ak</w:t>
      </w:r>
      <w:proofErr w:type="spellEnd"/>
      <w:r w:rsidRPr="001B3C91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B3C91" w:rsidRPr="001B3C91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31B5010" w:rsidR="000E094A" w:rsidRDefault="0041443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646BB5C" w:rsidR="000E094A" w:rsidRPr="000E094A" w:rsidRDefault="00F129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se zaměřuje na problematiku finanční analýzy, jako hlavní cíl autorka uvádí využití tohoto nástroje pro vyhodnocení finanční situace vybrané společnosti</w:t>
            </w:r>
            <w:r w:rsidR="009B2EF4">
              <w:rPr>
                <w:rFonts w:cstheme="minorHAnsi"/>
              </w:rPr>
              <w:t xml:space="preserve"> a porovnání s konkurentem</w:t>
            </w:r>
            <w:r>
              <w:rPr>
                <w:rFonts w:cstheme="minorHAnsi"/>
              </w:rPr>
              <w:t xml:space="preserve">. </w:t>
            </w:r>
            <w:r w:rsidR="009B2EF4">
              <w:rPr>
                <w:rFonts w:cstheme="minorHAnsi"/>
              </w:rPr>
              <w:t xml:space="preserve">Na základě výsledku analýzy pak navrhnout doporučení pro </w:t>
            </w:r>
            <w:r w:rsidR="00411144">
              <w:rPr>
                <w:rFonts w:cstheme="minorHAnsi"/>
              </w:rPr>
              <w:t xml:space="preserve">zlepšení hospodaření. </w:t>
            </w:r>
            <w:r>
              <w:rPr>
                <w:rFonts w:cstheme="minorHAnsi"/>
              </w:rPr>
              <w:t>Popis použitých metod je spíše podrobným popisem postup</w:t>
            </w:r>
            <w:r w:rsidR="00411144">
              <w:rPr>
                <w:rFonts w:cstheme="minorHAnsi"/>
              </w:rPr>
              <w:t xml:space="preserve">u zpracování práce. </w:t>
            </w:r>
            <w:r>
              <w:rPr>
                <w:rFonts w:cstheme="minorHAnsi"/>
              </w:rPr>
              <w:t xml:space="preserve">Autorka uvádí zdroje dat pro </w:t>
            </w:r>
            <w:r w:rsidR="00411144">
              <w:rPr>
                <w:rFonts w:cstheme="minorHAnsi"/>
              </w:rPr>
              <w:t xml:space="preserve">finanční analýzu společností. </w:t>
            </w:r>
            <w:r w:rsidR="00414439">
              <w:rPr>
                <w:rFonts w:cstheme="minorHAnsi"/>
              </w:rPr>
              <w:t>Použité metody odpovídají cílům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B5AF13" w:rsidR="000E094A" w:rsidRDefault="002E16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511CD2" w14:textId="4A648293" w:rsidR="0014584F" w:rsidRPr="000E094A" w:rsidRDefault="0014584F" w:rsidP="0014584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zpracovaná s využitím domácích a několika zahraničních literárních zdrojů. Zpracování rešerše je vhodně strukturované, představuje </w:t>
            </w:r>
            <w:r w:rsidR="002E16ED">
              <w:rPr>
                <w:rFonts w:cstheme="minorHAnsi"/>
              </w:rPr>
              <w:t>kvalitní</w:t>
            </w:r>
            <w:r>
              <w:rPr>
                <w:rFonts w:cstheme="minorHAnsi"/>
              </w:rPr>
              <w:t xml:space="preserve"> východisko pro další části práce. Použité zdroje jsou adekvátně citovány. 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7D6A526" w:rsidR="000E094A" w:rsidRDefault="00E4225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3103B0" w14:textId="2412FE23" w:rsidR="000E094A" w:rsidRPr="0029476A" w:rsidRDefault="00684A89" w:rsidP="004856B2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456A56">
              <w:rPr>
                <w:rFonts w:asciiTheme="minorHAnsi" w:hAnsiTheme="minorHAnsi" w:cstheme="minorHAnsi"/>
                <w:sz w:val="22"/>
                <w:szCs w:val="22"/>
              </w:rPr>
              <w:t>Auto</w:t>
            </w:r>
            <w:bookmarkStart w:id="1" w:name="_GoBack"/>
            <w:bookmarkEnd w:id="1"/>
            <w:r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rka zpracovala finanční analýzu společnosti </w:t>
            </w:r>
            <w:r w:rsidR="00B83456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ŽPSV s.r.o. a jejího konkurenta </w:t>
            </w:r>
            <w:r w:rsidR="00F31FE6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(v práci je společnost nazvaná ABC, s.r.o., nelze ověřit, zda je adekvátně vybraná </w:t>
            </w:r>
            <w:r w:rsidR="00AD033B" w:rsidRPr="00456A56">
              <w:rPr>
                <w:rFonts w:asciiTheme="minorHAnsi" w:hAnsiTheme="minorHAnsi" w:cstheme="minorHAnsi"/>
                <w:sz w:val="22"/>
                <w:szCs w:val="22"/>
              </w:rPr>
              <w:t>pro porovnání, v práci chybí i vysvětlení, proč je použito fiktivní jméno společnosti</w:t>
            </w:r>
            <w:r w:rsidR="00455784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). </w:t>
            </w:r>
            <w:r w:rsidR="00957369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Autorka představila oba podniky, podrobně se věnovala u </w:t>
            </w:r>
            <w:r w:rsidR="00455784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společnosti ŽPSV s.r.o. SWOT </w:t>
            </w:r>
            <w:r w:rsidR="00957369" w:rsidRPr="00456A56">
              <w:rPr>
                <w:rFonts w:asciiTheme="minorHAnsi" w:hAnsiTheme="minorHAnsi" w:cstheme="minorHAnsi"/>
                <w:sz w:val="22"/>
                <w:szCs w:val="22"/>
              </w:rPr>
              <w:t>analýze</w:t>
            </w:r>
            <w:r w:rsidR="00455784" w:rsidRPr="00456A56">
              <w:rPr>
                <w:rFonts w:asciiTheme="minorHAnsi" w:hAnsiTheme="minorHAnsi" w:cstheme="minorHAnsi"/>
                <w:sz w:val="22"/>
                <w:szCs w:val="22"/>
              </w:rPr>
              <w:t>. F</w:t>
            </w:r>
            <w:r w:rsidR="00957369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inanční analýzu </w:t>
            </w:r>
            <w:r w:rsidR="00455784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zpracovala </w:t>
            </w:r>
            <w:r w:rsidR="00957369" w:rsidRPr="00456A56">
              <w:rPr>
                <w:rFonts w:asciiTheme="minorHAnsi" w:hAnsiTheme="minorHAnsi" w:cstheme="minorHAnsi"/>
                <w:sz w:val="22"/>
                <w:szCs w:val="22"/>
              </w:rPr>
              <w:t>s využitím absolutních, rozdílových</w:t>
            </w:r>
            <w:r w:rsidR="00455784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957369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poměrových </w:t>
            </w:r>
            <w:r w:rsidR="00455784" w:rsidRPr="00456A56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957369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 souhrnných ukazatelů pro oba podniky </w:t>
            </w:r>
            <w:r w:rsidR="003C45AA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v období </w:t>
            </w:r>
            <w:r w:rsidR="00957369" w:rsidRPr="00456A56">
              <w:rPr>
                <w:rFonts w:asciiTheme="minorHAnsi" w:hAnsiTheme="minorHAnsi" w:cstheme="minorHAnsi"/>
                <w:sz w:val="22"/>
                <w:szCs w:val="22"/>
              </w:rPr>
              <w:t>201</w:t>
            </w:r>
            <w:r w:rsidR="003C45AA" w:rsidRPr="00456A5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957369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-2023, jejich výsledky a porovnání s konkurenčním podnikem popsala. </w:t>
            </w:r>
            <w:r w:rsidR="00FF6B3A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Chybí využití tzv. ostatních ukazatelů, které by mohly být v rámci analýzy </w:t>
            </w:r>
            <w:r w:rsidR="006C4023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finančního hospodaření zajímavé. </w:t>
            </w:r>
            <w:r w:rsidR="00AC0251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Výpočty jsou vhodně doplněny grafickým vyjádřením. </w:t>
            </w:r>
            <w:r w:rsidR="0029476A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Pro podrobnější analýzu vývoje hospodaření </w:t>
            </w:r>
            <w:r w:rsidR="0029476A">
              <w:rPr>
                <w:rFonts w:asciiTheme="minorHAnsi" w:hAnsiTheme="minorHAnsi" w:cstheme="minorHAnsi"/>
                <w:sz w:val="22"/>
                <w:szCs w:val="22"/>
              </w:rPr>
              <w:t>byly využity</w:t>
            </w:r>
            <w:r w:rsidR="0029476A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 pyramidové rozklady ukazatele ROE a pro srovnání obou podniků SPIDER analýzu</w:t>
            </w:r>
            <w:r w:rsidR="0029476A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E42256" w:rsidRPr="00456A56">
              <w:rPr>
                <w:rFonts w:asciiTheme="minorHAnsi" w:hAnsiTheme="minorHAnsi" w:cstheme="minorHAnsi"/>
                <w:sz w:val="22"/>
                <w:szCs w:val="22"/>
              </w:rPr>
              <w:t xml:space="preserve">Některé komentáře by zasloužily </w:t>
            </w:r>
            <w:r w:rsidR="0032401D" w:rsidRPr="00456A56">
              <w:rPr>
                <w:rFonts w:asciiTheme="minorHAnsi" w:hAnsiTheme="minorHAnsi" w:cstheme="minorHAnsi"/>
                <w:sz w:val="22"/>
                <w:szCs w:val="22"/>
              </w:rPr>
              <w:t>přesnější vyjádření</w:t>
            </w:r>
            <w:r w:rsidR="00B922AE">
              <w:rPr>
                <w:rFonts w:asciiTheme="minorHAnsi" w:hAnsiTheme="minorHAnsi" w:cstheme="minorHAnsi"/>
                <w:sz w:val="22"/>
                <w:szCs w:val="22"/>
              </w:rPr>
              <w:t xml:space="preserve"> (např. n</w:t>
            </w:r>
            <w:r w:rsidR="00B922AE" w:rsidRPr="007F387D">
              <w:rPr>
                <w:rFonts w:asciiTheme="minorHAnsi" w:hAnsiTheme="minorHAnsi" w:cstheme="minorHAnsi"/>
                <w:sz w:val="22"/>
                <w:szCs w:val="22"/>
              </w:rPr>
              <w:t xml:space="preserve">a str. 84 </w:t>
            </w:r>
            <w:r w:rsidR="00B922AE">
              <w:rPr>
                <w:rFonts w:asciiTheme="minorHAnsi" w:hAnsiTheme="minorHAnsi" w:cstheme="minorHAnsi"/>
                <w:sz w:val="22"/>
                <w:szCs w:val="22"/>
              </w:rPr>
              <w:t xml:space="preserve">autorka </w:t>
            </w:r>
            <w:r w:rsidR="00B922AE" w:rsidRPr="007F387D">
              <w:rPr>
                <w:rFonts w:asciiTheme="minorHAnsi" w:hAnsiTheme="minorHAnsi" w:cstheme="minorHAnsi"/>
                <w:sz w:val="22"/>
                <w:szCs w:val="22"/>
              </w:rPr>
              <w:t xml:space="preserve">uvádí: </w:t>
            </w:r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„Obrat aktiv </w:t>
            </w:r>
            <w:proofErr w:type="spellStart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využíva</w:t>
            </w:r>
            <w:proofErr w:type="spellEnd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společnost</w:t>
            </w:r>
            <w:proofErr w:type="spellEnd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efektivne</w:t>
            </w:r>
            <w:proofErr w:type="spellEnd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̌ ve </w:t>
            </w:r>
            <w:proofErr w:type="spellStart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všech</w:t>
            </w:r>
            <w:proofErr w:type="spellEnd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letech. U konkurence obrat aktiv se </w:t>
            </w:r>
            <w:proofErr w:type="spellStart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nevyužíva</w:t>
            </w:r>
            <w:proofErr w:type="spellEnd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efektivne</w:t>
            </w:r>
            <w:proofErr w:type="spellEnd"/>
            <w:r w:rsidR="00B922AE" w:rsidRPr="007F387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̌…“</w:t>
            </w:r>
            <w:r w:rsidR="00B922AE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).</w:t>
            </w:r>
            <w:r w:rsidR="0029476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29476A" w:rsidRPr="004856B2">
              <w:rPr>
                <w:rFonts w:asciiTheme="minorHAnsi" w:hAnsiTheme="minorHAnsi" w:cstheme="minorHAnsi"/>
                <w:sz w:val="22"/>
                <w:szCs w:val="22"/>
              </w:rPr>
              <w:t xml:space="preserve">Rovněž </w:t>
            </w:r>
            <w:r w:rsidR="004856B2" w:rsidRPr="004856B2">
              <w:rPr>
                <w:rFonts w:asciiTheme="minorHAnsi" w:hAnsiTheme="minorHAnsi" w:cstheme="minorHAnsi"/>
                <w:sz w:val="22"/>
                <w:szCs w:val="22"/>
              </w:rPr>
              <w:t xml:space="preserve">lze najít v práci několik chybných vyjádření, např. </w:t>
            </w:r>
            <w:r w:rsidR="008A4C15" w:rsidRPr="004856B2">
              <w:rPr>
                <w:rFonts w:asciiTheme="minorHAnsi" w:hAnsiTheme="minorHAnsi" w:cstheme="minorHAnsi"/>
                <w:sz w:val="22"/>
                <w:szCs w:val="22"/>
              </w:rPr>
              <w:t xml:space="preserve">výpočet úrokového krytí </w:t>
            </w:r>
            <w:r w:rsidR="00456A56" w:rsidRPr="004856B2">
              <w:rPr>
                <w:rFonts w:asciiTheme="minorHAnsi" w:hAnsiTheme="minorHAnsi" w:cstheme="minorHAnsi"/>
                <w:sz w:val="22"/>
                <w:szCs w:val="22"/>
              </w:rPr>
              <w:t xml:space="preserve">EBIT/nákladové úroky) </w:t>
            </w:r>
            <w:r w:rsidR="00C23338" w:rsidRPr="004856B2">
              <w:rPr>
                <w:rFonts w:asciiTheme="minorHAnsi" w:hAnsiTheme="minorHAnsi" w:cstheme="minorHAnsi"/>
                <w:sz w:val="22"/>
                <w:szCs w:val="22"/>
              </w:rPr>
              <w:t>v roce 2020, kdy je v tabulce uváděna hodnota 0 se zdůvodněním, že společnost neměla úrok</w:t>
            </w:r>
            <w:r w:rsidR="00456A56" w:rsidRPr="004856B2">
              <w:rPr>
                <w:rFonts w:asciiTheme="minorHAnsi" w:hAnsiTheme="minorHAnsi" w:cstheme="minorHAnsi"/>
                <w:sz w:val="22"/>
                <w:szCs w:val="22"/>
              </w:rPr>
              <w:t>ové náklady</w:t>
            </w:r>
            <w:r w:rsidR="008A4C15" w:rsidRPr="004856B2">
              <w:rPr>
                <w:rFonts w:asciiTheme="minorHAnsi" w:hAnsiTheme="minorHAnsi" w:cstheme="minorHAnsi"/>
                <w:sz w:val="22"/>
                <w:szCs w:val="22"/>
              </w:rPr>
              <w:t>. Chybné je rovněž uvedení nulových hodnot v pyramidovém rozkladu ROE: KFM/</w:t>
            </w:r>
            <w:proofErr w:type="spellStart"/>
            <w:r w:rsidR="008A4C15" w:rsidRPr="004856B2">
              <w:rPr>
                <w:rFonts w:asciiTheme="minorHAnsi" w:hAnsiTheme="minorHAnsi" w:cstheme="minorHAnsi"/>
                <w:sz w:val="22"/>
                <w:szCs w:val="22"/>
              </w:rPr>
              <w:t>Kr.záv</w:t>
            </w:r>
            <w:proofErr w:type="spellEnd"/>
            <w:r w:rsidR="008A4C15" w:rsidRPr="004856B2">
              <w:rPr>
                <w:rFonts w:asciiTheme="minorHAnsi" w:hAnsiTheme="minorHAnsi" w:cstheme="minorHAnsi"/>
                <w:sz w:val="22"/>
                <w:szCs w:val="22"/>
              </w:rPr>
              <w:t>. (pokud by bylo násobeno nulou, ukazatel A/VK by musel vyjít nula) a KFM/A (nelze dělit nulou).</w:t>
            </w:r>
          </w:p>
        </w:tc>
      </w:tr>
    </w:tbl>
    <w:p w14:paraId="530A7CCA" w14:textId="7BB0E7B2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B9688C8" w:rsidR="000E094A" w:rsidRDefault="00141E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3A166478" w14:textId="4D7A8735" w:rsidR="000E094A" w:rsidRPr="00321BDC" w:rsidRDefault="00483BA6" w:rsidP="00141E38">
            <w:pPr>
              <w:pStyle w:val="Normlnweb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21BDC">
              <w:rPr>
                <w:rFonts w:asciiTheme="minorHAnsi" w:hAnsiTheme="minorHAnsi" w:cstheme="minorHAnsi"/>
                <w:sz w:val="22"/>
                <w:szCs w:val="22"/>
              </w:rPr>
              <w:t>Autorka práce navazuje na výsledky finanční analýzy</w:t>
            </w:r>
            <w:r w:rsidR="006F74D7" w:rsidRPr="00321BDC">
              <w:rPr>
                <w:rFonts w:asciiTheme="minorHAnsi" w:hAnsiTheme="minorHAnsi" w:cstheme="minorHAnsi"/>
                <w:sz w:val="22"/>
                <w:szCs w:val="22"/>
              </w:rPr>
              <w:t>, sumarizuje je</w:t>
            </w:r>
            <w:r w:rsidRPr="00321BDC">
              <w:rPr>
                <w:rFonts w:asciiTheme="minorHAnsi" w:hAnsiTheme="minorHAnsi" w:cstheme="minorHAnsi"/>
                <w:sz w:val="22"/>
                <w:szCs w:val="22"/>
              </w:rPr>
              <w:t xml:space="preserve"> a nabízí </w:t>
            </w:r>
            <w:r w:rsidR="006F74D7" w:rsidRPr="00321BDC">
              <w:rPr>
                <w:rFonts w:asciiTheme="minorHAnsi" w:hAnsiTheme="minorHAnsi" w:cstheme="minorHAnsi"/>
                <w:sz w:val="22"/>
                <w:szCs w:val="22"/>
              </w:rPr>
              <w:t xml:space="preserve">doporučení pro zlepšení hospodaření. Není </w:t>
            </w:r>
            <w:r w:rsidR="00AE4E02" w:rsidRPr="00321BDC">
              <w:rPr>
                <w:rFonts w:asciiTheme="minorHAnsi" w:hAnsiTheme="minorHAnsi" w:cstheme="minorHAnsi"/>
                <w:sz w:val="22"/>
                <w:szCs w:val="22"/>
              </w:rPr>
              <w:t xml:space="preserve">však </w:t>
            </w:r>
            <w:r w:rsidR="006F74D7" w:rsidRPr="00321BDC">
              <w:rPr>
                <w:rFonts w:asciiTheme="minorHAnsi" w:hAnsiTheme="minorHAnsi" w:cstheme="minorHAnsi"/>
                <w:sz w:val="22"/>
                <w:szCs w:val="22"/>
              </w:rPr>
              <w:t xml:space="preserve">srozumitelné, proč </w:t>
            </w:r>
            <w:r w:rsidR="00BC5E3A" w:rsidRPr="00321BDC">
              <w:rPr>
                <w:rFonts w:asciiTheme="minorHAnsi" w:hAnsiTheme="minorHAnsi" w:cstheme="minorHAnsi"/>
                <w:sz w:val="22"/>
                <w:szCs w:val="22"/>
              </w:rPr>
              <w:t xml:space="preserve">některá </w:t>
            </w:r>
            <w:r w:rsidR="00744CC0" w:rsidRPr="00321BDC">
              <w:rPr>
                <w:rFonts w:asciiTheme="minorHAnsi" w:hAnsiTheme="minorHAnsi" w:cstheme="minorHAnsi"/>
                <w:sz w:val="22"/>
                <w:szCs w:val="22"/>
              </w:rPr>
              <w:t>doporučení váže ke konkrétním rokům</w:t>
            </w:r>
            <w:r w:rsidR="002954C2" w:rsidRPr="00321BDC">
              <w:rPr>
                <w:rFonts w:asciiTheme="minorHAnsi" w:hAnsiTheme="minorHAnsi" w:cstheme="minorHAnsi"/>
                <w:sz w:val="22"/>
                <w:szCs w:val="22"/>
              </w:rPr>
              <w:t>, např.</w:t>
            </w:r>
            <w:r w:rsidR="00F3174D" w:rsidRPr="00321B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19BE" w:rsidRPr="00321BDC">
              <w:rPr>
                <w:rFonts w:asciiTheme="minorHAnsi" w:hAnsiTheme="minorHAnsi" w:cstheme="minorHAnsi"/>
                <w:sz w:val="22"/>
                <w:szCs w:val="22"/>
              </w:rPr>
              <w:t>cituji</w:t>
            </w:r>
            <w:r w:rsidR="00F3174D" w:rsidRPr="00321BDC">
              <w:rPr>
                <w:rFonts w:asciiTheme="minorHAnsi" w:hAnsiTheme="minorHAnsi" w:cstheme="minorHAnsi"/>
                <w:sz w:val="22"/>
                <w:szCs w:val="22"/>
              </w:rPr>
              <w:t xml:space="preserve"> z kap. </w:t>
            </w:r>
            <w:r w:rsidR="00580EBE" w:rsidRPr="00321BDC">
              <w:rPr>
                <w:rFonts w:asciiTheme="minorHAnsi" w:hAnsiTheme="minorHAnsi" w:cstheme="minorHAnsi"/>
                <w:sz w:val="22"/>
                <w:szCs w:val="22"/>
              </w:rPr>
              <w:t>13, str.</w:t>
            </w:r>
            <w:r w:rsidR="00716BFD" w:rsidRPr="00321BDC">
              <w:rPr>
                <w:rFonts w:asciiTheme="minorHAnsi" w:hAnsiTheme="minorHAnsi" w:cstheme="minorHAnsi"/>
                <w:sz w:val="22"/>
                <w:szCs w:val="22"/>
              </w:rPr>
              <w:t xml:space="preserve"> 87</w:t>
            </w:r>
            <w:r w:rsidR="00CD19BE" w:rsidRPr="00321BDC">
              <w:rPr>
                <w:rFonts w:asciiTheme="minorHAnsi" w:hAnsiTheme="minorHAnsi" w:cstheme="minorHAnsi"/>
                <w:sz w:val="22"/>
                <w:szCs w:val="22"/>
              </w:rPr>
              <w:t>: „</w:t>
            </w:r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U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ukazatelu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̊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zadluženosti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v</w:t>
            </w:r>
            <w:r w:rsidR="00716BFD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roce 2018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společnost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ŽPSV s.r.o.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přesahuje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nad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doporučenou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hodnotu a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znamena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to,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že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by se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měla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zaměřit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na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sníženi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závislosti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na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externím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krátkodobém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financováni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́, mohl by nastat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problém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 likviditou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či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finančním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rizikem. V roce 2019 dosahuje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společnost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doporučene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hodnoty. V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dalších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letech se pohybují hodnoty pod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doporučenou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hranicí.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Nízka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zadluženost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zajišťuje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vysokou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finančni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stabilitu a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nízke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riziko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platebni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neschopnosti,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avšak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může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znamenat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nevyužity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potenciál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cizích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zdroju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̊ pro </w:t>
            </w:r>
            <w:proofErr w:type="spellStart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financováni</w:t>
            </w:r>
            <w:proofErr w:type="spellEnd"/>
            <w:r w:rsidR="00CD19BE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́ rozvoje.</w:t>
            </w:r>
            <w:r w:rsidR="00716BFD" w:rsidRPr="00321BD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“</w:t>
            </w:r>
          </w:p>
          <w:p w14:paraId="08191F52" w14:textId="51B3F836" w:rsidR="00817062" w:rsidRPr="00817062" w:rsidRDefault="00BF6F9A" w:rsidP="00817062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321BDC">
              <w:rPr>
                <w:rFonts w:asciiTheme="minorHAnsi" w:hAnsiTheme="minorHAnsi" w:cstheme="minorHAnsi"/>
                <w:sz w:val="22"/>
                <w:szCs w:val="22"/>
              </w:rPr>
              <w:t>Návrhová část by si zasloužila lépe promyslet a doporučení formulovat vzhledem k trendům vývoje hospodaření společnosti</w:t>
            </w:r>
            <w:r w:rsidR="00817062" w:rsidRPr="00321BD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81589B6" w:rsidR="000E094A" w:rsidRDefault="003B16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3CB1B6D" w:rsidR="000E094A" w:rsidRPr="000E094A" w:rsidRDefault="00EB027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práce je logicky </w:t>
            </w:r>
            <w:r w:rsidR="007F6C59">
              <w:rPr>
                <w:rFonts w:cstheme="minorHAnsi"/>
              </w:rPr>
              <w:t>strukturován a provázán</w:t>
            </w:r>
            <w:r>
              <w:rPr>
                <w:rFonts w:cstheme="minorHAnsi"/>
              </w:rPr>
              <w:t xml:space="preserve">, autorka používá </w:t>
            </w:r>
            <w:r w:rsidR="007F6C59">
              <w:rPr>
                <w:rFonts w:cstheme="minorHAnsi"/>
              </w:rPr>
              <w:t xml:space="preserve">převážně </w:t>
            </w:r>
            <w:r>
              <w:rPr>
                <w:rFonts w:cstheme="minorHAnsi"/>
              </w:rPr>
              <w:t xml:space="preserve">správnou terminologii, z hlediska jazykové úrovně práce </w:t>
            </w:r>
            <w:r w:rsidR="00E735E7">
              <w:rPr>
                <w:rFonts w:cstheme="minorHAnsi"/>
              </w:rPr>
              <w:t>jsou některé části poznačeny formulačními nedostatky. G</w:t>
            </w:r>
            <w:r>
              <w:rPr>
                <w:rFonts w:cstheme="minorHAnsi"/>
              </w:rPr>
              <w:t>rafick</w:t>
            </w:r>
            <w:r w:rsidR="00E735E7">
              <w:rPr>
                <w:rFonts w:cstheme="minorHAnsi"/>
              </w:rPr>
              <w:t>é zpracování je v pořádku</w:t>
            </w:r>
            <w:r>
              <w:rPr>
                <w:rFonts w:cstheme="minorHAnsi"/>
              </w:rPr>
              <w:t xml:space="preserve">, zdroje jsou citovány odpovídajícím způsobem.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F2D0423" w:rsidR="009C7318" w:rsidRDefault="00B86EF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4FE46C35" w:rsidR="00F92C79" w:rsidRPr="000E094A" w:rsidRDefault="00B86EF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Teoretická a praktická část bakalářské práce na sebe logicky navazují. Autorka práce se podrobně věnovala </w:t>
            </w:r>
            <w:r w:rsidR="000026EC">
              <w:rPr>
                <w:rFonts w:cstheme="minorHAnsi"/>
              </w:rPr>
              <w:t xml:space="preserve">finanční </w:t>
            </w:r>
            <w:r>
              <w:rPr>
                <w:rFonts w:cstheme="minorHAnsi"/>
              </w:rPr>
              <w:t>analýze vybrané společnosti a jejího konkurenta</w:t>
            </w:r>
            <w:r w:rsidR="00D020A6">
              <w:rPr>
                <w:rFonts w:cstheme="minorHAnsi"/>
              </w:rPr>
              <w:t xml:space="preserve">, </w:t>
            </w:r>
            <w:r w:rsidR="0029534F">
              <w:rPr>
                <w:rFonts w:cstheme="minorHAnsi"/>
              </w:rPr>
              <w:t>vhodnost výběru konkurenta ale nebylo možné ověřit. Formulace n</w:t>
            </w:r>
            <w:r>
              <w:rPr>
                <w:rFonts w:cstheme="minorHAnsi"/>
              </w:rPr>
              <w:t>ěkter</w:t>
            </w:r>
            <w:r w:rsidR="0029534F">
              <w:rPr>
                <w:rFonts w:cstheme="minorHAnsi"/>
              </w:rPr>
              <w:t>ých</w:t>
            </w:r>
            <w:r>
              <w:rPr>
                <w:rFonts w:cstheme="minorHAnsi"/>
              </w:rPr>
              <w:t xml:space="preserve"> komentář</w:t>
            </w:r>
            <w:r w:rsidR="0029534F">
              <w:rPr>
                <w:rFonts w:cstheme="minorHAnsi"/>
              </w:rPr>
              <w:t>ů</w:t>
            </w:r>
            <w:r>
              <w:rPr>
                <w:rFonts w:cstheme="minorHAnsi"/>
              </w:rPr>
              <w:t xml:space="preserve"> a </w:t>
            </w:r>
            <w:r w:rsidR="000026EC">
              <w:rPr>
                <w:rFonts w:cstheme="minorHAnsi"/>
              </w:rPr>
              <w:t xml:space="preserve">doporučení </w:t>
            </w:r>
            <w:r>
              <w:rPr>
                <w:rFonts w:cstheme="minorHAnsi"/>
              </w:rPr>
              <w:t xml:space="preserve">by </w:t>
            </w:r>
            <w:r w:rsidR="000026EC">
              <w:rPr>
                <w:rFonts w:cstheme="minorHAnsi"/>
              </w:rPr>
              <w:t xml:space="preserve">si </w:t>
            </w:r>
            <w:r>
              <w:rPr>
                <w:rFonts w:cstheme="minorHAnsi"/>
              </w:rPr>
              <w:t>zasloužily větší pozornost.</w:t>
            </w:r>
            <w:r w:rsidR="000026EC">
              <w:rPr>
                <w:rFonts w:cstheme="minorHAnsi"/>
              </w:rPr>
              <w:t xml:space="preserve"> Práci doporučuji k 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00B15EF1" w14:textId="5C14DCD8" w:rsidR="0024258E" w:rsidRPr="00321BDC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1A041E7" w14:textId="77777777" w:rsidR="00321BDC" w:rsidRPr="00321BDC" w:rsidRDefault="00D35910" w:rsidP="00321BDC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21BDC">
        <w:rPr>
          <w:rFonts w:asciiTheme="minorHAnsi" w:hAnsiTheme="minorHAnsi" w:cstheme="minorHAnsi"/>
          <w:sz w:val="22"/>
          <w:szCs w:val="22"/>
        </w:rPr>
        <w:t xml:space="preserve">U hodnocení aktivity </w:t>
      </w:r>
      <w:r w:rsidR="00123B00" w:rsidRPr="00321BDC">
        <w:rPr>
          <w:rFonts w:asciiTheme="minorHAnsi" w:hAnsiTheme="minorHAnsi" w:cstheme="minorHAnsi"/>
          <w:sz w:val="22"/>
          <w:szCs w:val="22"/>
        </w:rPr>
        <w:t xml:space="preserve">u obou společností hodnotíte dobu obratu pohledávek a závazků. Jaký vztah </w:t>
      </w:r>
      <w:r w:rsidR="001868AA" w:rsidRPr="00321BDC">
        <w:rPr>
          <w:rFonts w:asciiTheme="minorHAnsi" w:hAnsiTheme="minorHAnsi" w:cstheme="minorHAnsi"/>
          <w:sz w:val="22"/>
          <w:szCs w:val="22"/>
        </w:rPr>
        <w:t>mezi hodnotou těchto ukazatelů je pro firmy výhodný?</w:t>
      </w:r>
    </w:p>
    <w:p w14:paraId="587246E2" w14:textId="1B1938AF" w:rsidR="00321BDC" w:rsidRPr="00321BDC" w:rsidRDefault="002469C9" w:rsidP="00321BDC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21BDC">
        <w:rPr>
          <w:rFonts w:asciiTheme="minorHAnsi" w:hAnsiTheme="minorHAnsi" w:cstheme="minorHAnsi"/>
          <w:sz w:val="22"/>
          <w:szCs w:val="22"/>
        </w:rPr>
        <w:t xml:space="preserve">Čistý pracovní kapitál je u obou firem zhodnocený </w:t>
      </w:r>
      <w:r w:rsidR="007E608D" w:rsidRPr="00321BDC">
        <w:rPr>
          <w:rFonts w:asciiTheme="minorHAnsi" w:hAnsiTheme="minorHAnsi" w:cstheme="minorHAnsi"/>
          <w:sz w:val="22"/>
          <w:szCs w:val="22"/>
        </w:rPr>
        <w:t xml:space="preserve">pouze </w:t>
      </w:r>
      <w:r w:rsidRPr="00321BDC">
        <w:rPr>
          <w:rFonts w:asciiTheme="minorHAnsi" w:hAnsiTheme="minorHAnsi" w:cstheme="minorHAnsi"/>
          <w:sz w:val="22"/>
          <w:szCs w:val="22"/>
        </w:rPr>
        <w:t>pomocí absolutních čísel</w:t>
      </w:r>
      <w:r w:rsidR="007E608D" w:rsidRPr="00321BDC">
        <w:rPr>
          <w:rFonts w:asciiTheme="minorHAnsi" w:hAnsiTheme="minorHAnsi" w:cstheme="minorHAnsi"/>
          <w:sz w:val="22"/>
          <w:szCs w:val="22"/>
        </w:rPr>
        <w:t xml:space="preserve"> a je konstatováno, že </w:t>
      </w:r>
      <w:r w:rsidR="000B0233" w:rsidRPr="00321BDC">
        <w:rPr>
          <w:rFonts w:asciiTheme="minorHAnsi" w:hAnsiTheme="minorHAnsi" w:cstheme="minorHAnsi"/>
          <w:sz w:val="22"/>
          <w:szCs w:val="22"/>
        </w:rPr>
        <w:t xml:space="preserve">jsou likvidní </w:t>
      </w:r>
      <w:r w:rsidR="007E608D" w:rsidRPr="00321BDC">
        <w:rPr>
          <w:rFonts w:asciiTheme="minorHAnsi" w:hAnsiTheme="minorHAnsi" w:cstheme="minorHAnsi"/>
          <w:sz w:val="22"/>
          <w:szCs w:val="22"/>
        </w:rPr>
        <w:t>vzhledem ke kladnému výsledku</w:t>
      </w:r>
      <w:r w:rsidR="000B0233" w:rsidRPr="00321BDC">
        <w:rPr>
          <w:rFonts w:asciiTheme="minorHAnsi" w:hAnsiTheme="minorHAnsi" w:cstheme="minorHAnsi"/>
          <w:sz w:val="22"/>
          <w:szCs w:val="22"/>
        </w:rPr>
        <w:t xml:space="preserve"> ČPK</w:t>
      </w:r>
      <w:r w:rsidR="007E608D" w:rsidRPr="00321BDC">
        <w:rPr>
          <w:rFonts w:asciiTheme="minorHAnsi" w:hAnsiTheme="minorHAnsi" w:cstheme="minorHAnsi"/>
          <w:sz w:val="22"/>
          <w:szCs w:val="22"/>
        </w:rPr>
        <w:t>. Je toto hodnocení dostatečn</w:t>
      </w:r>
      <w:r w:rsidR="00505FD0" w:rsidRPr="00321BDC">
        <w:rPr>
          <w:rFonts w:asciiTheme="minorHAnsi" w:hAnsiTheme="minorHAnsi" w:cstheme="minorHAnsi"/>
          <w:sz w:val="22"/>
          <w:szCs w:val="22"/>
        </w:rPr>
        <w:t>é</w:t>
      </w:r>
      <w:r w:rsidR="007E608D" w:rsidRPr="00321BDC">
        <w:rPr>
          <w:rFonts w:asciiTheme="minorHAnsi" w:hAnsiTheme="minorHAnsi" w:cstheme="minorHAnsi"/>
          <w:sz w:val="22"/>
          <w:szCs w:val="22"/>
        </w:rPr>
        <w:t>?</w:t>
      </w:r>
      <w:r w:rsidR="00505FD0" w:rsidRPr="00321BDC">
        <w:rPr>
          <w:rFonts w:asciiTheme="minorHAnsi" w:hAnsiTheme="minorHAnsi" w:cstheme="minorHAnsi"/>
          <w:sz w:val="22"/>
          <w:szCs w:val="22"/>
        </w:rPr>
        <w:t xml:space="preserve"> Která firma je na tom lépe a proč?</w:t>
      </w:r>
    </w:p>
    <w:p w14:paraId="59FC1F8F" w14:textId="3CA9C834" w:rsidR="00321BDC" w:rsidRPr="00321BDC" w:rsidRDefault="00321BDC" w:rsidP="00321BD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21BDC">
        <w:rPr>
          <w:rFonts w:cstheme="minorHAnsi"/>
        </w:rPr>
        <w:t>Byla společnost seznámena s výsledky finanční analýzy?</w:t>
      </w:r>
    </w:p>
    <w:p w14:paraId="2B6722DA" w14:textId="77777777" w:rsidR="00321BDC" w:rsidRDefault="00321BDC" w:rsidP="00DC7D52">
      <w:pPr>
        <w:spacing w:after="120" w:line="240" w:lineRule="auto"/>
        <w:jc w:val="both"/>
      </w:pPr>
    </w:p>
    <w:p w14:paraId="4E3072FA" w14:textId="47A54C2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21BD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21BD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A3A203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21BDC">
            <w:rPr>
              <w:rFonts w:cstheme="minorHAnsi"/>
            </w:rPr>
            <w:t>31.05.2025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E79F8" w14:textId="77777777" w:rsidR="00C95201" w:rsidRDefault="00C95201" w:rsidP="00A40E93">
      <w:pPr>
        <w:spacing w:after="0" w:line="240" w:lineRule="auto"/>
      </w:pPr>
      <w:r>
        <w:separator/>
      </w:r>
    </w:p>
  </w:endnote>
  <w:endnote w:type="continuationSeparator" w:id="0">
    <w:p w14:paraId="3139C098" w14:textId="77777777" w:rsidR="00C95201" w:rsidRDefault="00C9520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D4D18" w14:textId="77777777" w:rsidR="00C95201" w:rsidRDefault="00C95201" w:rsidP="00A40E93">
      <w:pPr>
        <w:spacing w:after="0" w:line="240" w:lineRule="auto"/>
      </w:pPr>
      <w:r>
        <w:separator/>
      </w:r>
    </w:p>
  </w:footnote>
  <w:footnote w:type="continuationSeparator" w:id="0">
    <w:p w14:paraId="3DB4569A" w14:textId="77777777" w:rsidR="00C95201" w:rsidRDefault="00C9520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26EC"/>
    <w:rsid w:val="00025BF3"/>
    <w:rsid w:val="000B0233"/>
    <w:rsid w:val="000C1C22"/>
    <w:rsid w:val="000E094A"/>
    <w:rsid w:val="00112356"/>
    <w:rsid w:val="00123B00"/>
    <w:rsid w:val="00141E38"/>
    <w:rsid w:val="0014584F"/>
    <w:rsid w:val="001670DC"/>
    <w:rsid w:val="001868AA"/>
    <w:rsid w:val="001B3C91"/>
    <w:rsid w:val="0024258E"/>
    <w:rsid w:val="002469C9"/>
    <w:rsid w:val="0029476A"/>
    <w:rsid w:val="0029534F"/>
    <w:rsid w:val="002954C2"/>
    <w:rsid w:val="0029651C"/>
    <w:rsid w:val="002D2711"/>
    <w:rsid w:val="002E16ED"/>
    <w:rsid w:val="00321BDC"/>
    <w:rsid w:val="0032401D"/>
    <w:rsid w:val="00354852"/>
    <w:rsid w:val="003B16B3"/>
    <w:rsid w:val="003C45AA"/>
    <w:rsid w:val="00411144"/>
    <w:rsid w:val="00414439"/>
    <w:rsid w:val="00443F60"/>
    <w:rsid w:val="00455784"/>
    <w:rsid w:val="00456A56"/>
    <w:rsid w:val="00483BA6"/>
    <w:rsid w:val="004856B2"/>
    <w:rsid w:val="004D378C"/>
    <w:rsid w:val="00505FD0"/>
    <w:rsid w:val="00580EBE"/>
    <w:rsid w:val="005A13F0"/>
    <w:rsid w:val="005A3B4A"/>
    <w:rsid w:val="005C4ACA"/>
    <w:rsid w:val="00642501"/>
    <w:rsid w:val="0067082B"/>
    <w:rsid w:val="00684A89"/>
    <w:rsid w:val="00694399"/>
    <w:rsid w:val="006C4023"/>
    <w:rsid w:val="006E7E3B"/>
    <w:rsid w:val="006F74D7"/>
    <w:rsid w:val="00716BFD"/>
    <w:rsid w:val="0073230A"/>
    <w:rsid w:val="0073639B"/>
    <w:rsid w:val="00744CC0"/>
    <w:rsid w:val="007553A6"/>
    <w:rsid w:val="007E608D"/>
    <w:rsid w:val="007F1BC8"/>
    <w:rsid w:val="007F387D"/>
    <w:rsid w:val="007F6C59"/>
    <w:rsid w:val="00817062"/>
    <w:rsid w:val="0085398A"/>
    <w:rsid w:val="008A4C15"/>
    <w:rsid w:val="008B781B"/>
    <w:rsid w:val="00957369"/>
    <w:rsid w:val="00974EA2"/>
    <w:rsid w:val="00987B93"/>
    <w:rsid w:val="009B2EF4"/>
    <w:rsid w:val="009C322A"/>
    <w:rsid w:val="009C7318"/>
    <w:rsid w:val="009D4E90"/>
    <w:rsid w:val="00A40E93"/>
    <w:rsid w:val="00A41CEA"/>
    <w:rsid w:val="00A7527E"/>
    <w:rsid w:val="00AA1487"/>
    <w:rsid w:val="00AC0251"/>
    <w:rsid w:val="00AD033B"/>
    <w:rsid w:val="00AE4E02"/>
    <w:rsid w:val="00B14451"/>
    <w:rsid w:val="00B83456"/>
    <w:rsid w:val="00B86EFC"/>
    <w:rsid w:val="00B876C3"/>
    <w:rsid w:val="00B922AE"/>
    <w:rsid w:val="00BA16DD"/>
    <w:rsid w:val="00BC5E3A"/>
    <w:rsid w:val="00BF3743"/>
    <w:rsid w:val="00BF6F9A"/>
    <w:rsid w:val="00C23338"/>
    <w:rsid w:val="00C27492"/>
    <w:rsid w:val="00C95201"/>
    <w:rsid w:val="00CA34A9"/>
    <w:rsid w:val="00CD12C3"/>
    <w:rsid w:val="00CD19BE"/>
    <w:rsid w:val="00CE55BD"/>
    <w:rsid w:val="00CF531E"/>
    <w:rsid w:val="00D020A6"/>
    <w:rsid w:val="00D35910"/>
    <w:rsid w:val="00DC7D52"/>
    <w:rsid w:val="00DE66E7"/>
    <w:rsid w:val="00E22423"/>
    <w:rsid w:val="00E42256"/>
    <w:rsid w:val="00E735E7"/>
    <w:rsid w:val="00E7633F"/>
    <w:rsid w:val="00E839A1"/>
    <w:rsid w:val="00EA70E1"/>
    <w:rsid w:val="00EB027A"/>
    <w:rsid w:val="00EF1720"/>
    <w:rsid w:val="00F1291B"/>
    <w:rsid w:val="00F3174D"/>
    <w:rsid w:val="00F31FE6"/>
    <w:rsid w:val="00F92C79"/>
    <w:rsid w:val="00FC2852"/>
    <w:rsid w:val="00FF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B83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6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7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5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D2711"/>
    <w:rsid w:val="00510546"/>
    <w:rsid w:val="005E083B"/>
    <w:rsid w:val="00986CC7"/>
    <w:rsid w:val="009E4574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3d5431-dab0-4ee0-ad47-1165a06a8b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7E3DABD64C442B50F05FE75EB6126" ma:contentTypeVersion="18" ma:contentTypeDescription="Vytvoří nový dokument" ma:contentTypeScope="" ma:versionID="b9ddbe4a8f5600014632bf8a758bbe00">
  <xsd:schema xmlns:xsd="http://www.w3.org/2001/XMLSchema" xmlns:xs="http://www.w3.org/2001/XMLSchema" xmlns:p="http://schemas.microsoft.com/office/2006/metadata/properties" xmlns:ns3="3a3d5431-dab0-4ee0-ad47-1165a06a8b4e" xmlns:ns4="b781b86d-da48-491f-96cc-a05970f85733" targetNamespace="http://schemas.microsoft.com/office/2006/metadata/properties" ma:root="true" ma:fieldsID="c7c334ddfc2b59b8c9309e8894c72ce5" ns3:_="" ns4:_="">
    <xsd:import namespace="3a3d5431-dab0-4ee0-ad47-1165a06a8b4e"/>
    <xsd:import namespace="b781b86d-da48-491f-96cc-a05970f85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5431-dab0-4ee0-ad47-1165a06a8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b86d-da48-491f-96cc-a05970f8573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3a3d5431-dab0-4ee0-ad47-1165a06a8b4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1158FC-ECB5-4EC7-AC1E-FD2BB50DB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d5431-dab0-4ee0-ad47-1165a06a8b4e"/>
    <ds:schemaRef ds:uri="b781b86d-da48-491f-96cc-a05970f85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909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2025-06-02T05:45:00Z</cp:lastPrinted>
  <dcterms:created xsi:type="dcterms:W3CDTF">2025-06-02T05:45:00Z</dcterms:created>
  <dcterms:modified xsi:type="dcterms:W3CDTF">2025-06-02T05:45:00Z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0x0101008D37E3DABD64C442B50F05FE75EB6126</vt:lpwstr>
  </property>
</Properties>
</file>