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1A7C00DC" w14:textId="10E1DC18" w:rsidR="00E146FE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D3CC6" w:rsidRPr="00BD3CC6">
        <w:rPr>
          <w:rFonts w:asciiTheme="minorHAnsi" w:hAnsiTheme="minorHAnsi" w:cstheme="minorHAnsi"/>
          <w:sz w:val="22"/>
          <w:szCs w:val="22"/>
        </w:rPr>
        <w:t xml:space="preserve">Bc. </w:t>
      </w:r>
      <w:r w:rsidR="00561E8D">
        <w:rPr>
          <w:rFonts w:asciiTheme="minorHAnsi" w:hAnsiTheme="minorHAnsi" w:cstheme="minorHAnsi"/>
          <w:sz w:val="22"/>
          <w:szCs w:val="22"/>
        </w:rPr>
        <w:t xml:space="preserve">Karolína </w:t>
      </w:r>
      <w:bookmarkStart w:id="0" w:name="_GoBack"/>
      <w:r w:rsidR="00561E8D">
        <w:rPr>
          <w:rFonts w:asciiTheme="minorHAnsi" w:hAnsiTheme="minorHAnsi" w:cstheme="minorHAnsi"/>
          <w:sz w:val="22"/>
          <w:szCs w:val="22"/>
        </w:rPr>
        <w:t>Mališová</w:t>
      </w:r>
      <w:bookmarkEnd w:id="0"/>
    </w:p>
    <w:p w14:paraId="00D6BB86" w14:textId="4C6292F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E508D8">
        <w:rPr>
          <w:rFonts w:asciiTheme="minorHAnsi" w:hAnsiTheme="minorHAnsi" w:cstheme="minorHAnsi"/>
          <w:sz w:val="22"/>
          <w:szCs w:val="22"/>
        </w:rPr>
        <w:t>Ing. David Homola, Ph.D.</w:t>
      </w:r>
    </w:p>
    <w:p w14:paraId="584C86F2" w14:textId="1E677A73" w:rsidR="00604211" w:rsidRDefault="0073639B" w:rsidP="00604211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61E8D" w:rsidRPr="00561E8D">
        <w:rPr>
          <w:rFonts w:cstheme="minorHAnsi"/>
        </w:rPr>
        <w:t>Digitalizace a automatizace vybraných účetních procesů ve společnosti</w:t>
      </w:r>
    </w:p>
    <w:p w14:paraId="35028D0F" w14:textId="4EBA333D" w:rsidR="00A40E93" w:rsidRPr="009C322A" w:rsidRDefault="00A40E93" w:rsidP="00604211">
      <w:pPr>
        <w:spacing w:after="120" w:line="240" w:lineRule="auto"/>
        <w:rPr>
          <w:rFonts w:cstheme="minorHAnsi"/>
        </w:rPr>
      </w:pPr>
      <w:proofErr w:type="spellStart"/>
      <w:r w:rsidRPr="009C322A">
        <w:rPr>
          <w:rFonts w:cstheme="minorHAnsi"/>
        </w:rPr>
        <w:t>Ak</w:t>
      </w:r>
      <w:proofErr w:type="spellEnd"/>
      <w:r w:rsidRPr="009C322A">
        <w:rPr>
          <w:rFonts w:cstheme="minorHAnsi"/>
        </w:rPr>
        <w:t>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508D8">
            <w:rPr>
              <w:rFonts w:cstheme="minorHAnsi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2817F986" w:rsidR="00E60843" w:rsidRDefault="002D6FF7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1AAE763" w:rsidR="000E094A" w:rsidRDefault="00561E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42A9DB4B" w:rsidR="008B781B" w:rsidRPr="008B781B" w:rsidRDefault="0019702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Cíle a metody práce jsou formulovány jasně a výstižně.</w:t>
            </w:r>
            <w:r w:rsidR="005131B0">
              <w:rPr>
                <w:rFonts w:cstheme="minorHAnsi"/>
                <w:i/>
                <w:sz w:val="20"/>
              </w:rPr>
              <w:t xml:space="preserve"> Digitalizace</w:t>
            </w:r>
            <w:r w:rsidR="00561E8D">
              <w:rPr>
                <w:rFonts w:cstheme="minorHAnsi"/>
                <w:i/>
                <w:sz w:val="20"/>
              </w:rPr>
              <w:t xml:space="preserve"> a automatizace</w:t>
            </w:r>
            <w:r w:rsidR="005131B0">
              <w:rPr>
                <w:rFonts w:cstheme="minorHAnsi"/>
                <w:i/>
                <w:sz w:val="20"/>
              </w:rPr>
              <w:t xml:space="preserve"> je velice aktuální téma a zaslouží si zvýšenou pozornost</w:t>
            </w:r>
            <w:r w:rsidR="00561E8D">
              <w:rPr>
                <w:rFonts w:cstheme="minorHAnsi"/>
                <w:i/>
                <w:sz w:val="20"/>
              </w:rPr>
              <w:t>, protože automatizace a digitalizace představují v účetnictví aktuálně jednu z největších výzev</w:t>
            </w:r>
            <w:r w:rsidR="005131B0">
              <w:rPr>
                <w:rFonts w:cstheme="minorHAnsi"/>
                <w:i/>
                <w:sz w:val="20"/>
              </w:rPr>
              <w:t xml:space="preserve">. Toto téma je tedy vhodné pro zpracování diplomové práce. </w:t>
            </w:r>
            <w:r>
              <w:rPr>
                <w:rFonts w:cstheme="minorHAnsi"/>
                <w:i/>
                <w:sz w:val="20"/>
              </w:rPr>
              <w:t xml:space="preserve">Všechny </w:t>
            </w:r>
            <w:r w:rsidR="00E146FE">
              <w:rPr>
                <w:rFonts w:cstheme="minorHAnsi"/>
                <w:i/>
                <w:sz w:val="20"/>
              </w:rPr>
              <w:t xml:space="preserve">zvolené </w:t>
            </w:r>
            <w:r>
              <w:rPr>
                <w:rFonts w:cstheme="minorHAnsi"/>
                <w:i/>
                <w:sz w:val="20"/>
              </w:rPr>
              <w:t>metody a cíle jsou v souladu s tématem práce</w:t>
            </w:r>
            <w:r w:rsidR="005131B0">
              <w:rPr>
                <w:rFonts w:cstheme="minorHAnsi"/>
                <w:i/>
                <w:sz w:val="20"/>
              </w:rPr>
              <w:t>.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888B434" w:rsidR="000E094A" w:rsidRDefault="00561E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A1B90AD" w:rsidR="008B781B" w:rsidRPr="008B781B" w:rsidRDefault="0019702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Literární rešerše je zpracována </w:t>
            </w:r>
            <w:r w:rsidR="005131B0">
              <w:rPr>
                <w:rFonts w:cstheme="minorHAnsi"/>
                <w:i/>
                <w:sz w:val="20"/>
              </w:rPr>
              <w:t>dostatečně</w:t>
            </w:r>
            <w:r>
              <w:rPr>
                <w:rFonts w:cstheme="minorHAnsi"/>
                <w:i/>
                <w:sz w:val="20"/>
              </w:rPr>
              <w:t xml:space="preserve"> </w:t>
            </w:r>
            <w:r w:rsidR="005B1E02">
              <w:rPr>
                <w:rFonts w:cstheme="minorHAnsi"/>
                <w:i/>
                <w:sz w:val="20"/>
              </w:rPr>
              <w:t xml:space="preserve">a pokrývá veškeré podstatné oblasti </w:t>
            </w:r>
            <w:r w:rsidR="005131B0">
              <w:rPr>
                <w:rFonts w:cstheme="minorHAnsi"/>
                <w:i/>
                <w:sz w:val="20"/>
              </w:rPr>
              <w:t>skladového hospodářství a digitalizace</w:t>
            </w:r>
            <w:r>
              <w:rPr>
                <w:rFonts w:cstheme="minorHAnsi"/>
                <w:i/>
                <w:sz w:val="20"/>
              </w:rPr>
              <w:t>. Je využita optimální kombinace jak českých, tak zahraničních zdrojů</w:t>
            </w:r>
            <w:r w:rsidR="00561E8D">
              <w:rPr>
                <w:rFonts w:cstheme="minorHAnsi"/>
                <w:i/>
                <w:sz w:val="20"/>
              </w:rPr>
              <w:t>. i když pro digitalizaci a automatizaci aktuálně není příliš široké spektrum literatury, obzvláště té české.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E91A7F8" w:rsidR="000E094A" w:rsidRDefault="00561E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5704061F" w:rsidR="008B781B" w:rsidRDefault="00C55BB9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Analytická </w:t>
            </w:r>
            <w:r w:rsidR="00197025">
              <w:rPr>
                <w:rFonts w:cstheme="minorHAnsi"/>
                <w:i/>
                <w:sz w:val="20"/>
              </w:rPr>
              <w:t>část práce je zpracována kvalitně</w:t>
            </w:r>
            <w:r>
              <w:rPr>
                <w:rFonts w:cstheme="minorHAnsi"/>
                <w:i/>
                <w:sz w:val="20"/>
              </w:rPr>
              <w:t xml:space="preserve"> a </w:t>
            </w:r>
            <w:r w:rsidR="005131B0">
              <w:rPr>
                <w:rFonts w:cstheme="minorHAnsi"/>
                <w:i/>
                <w:sz w:val="20"/>
              </w:rPr>
              <w:t xml:space="preserve">zaměřuje se </w:t>
            </w:r>
            <w:r w:rsidR="00561E8D">
              <w:rPr>
                <w:rFonts w:cstheme="minorHAnsi"/>
                <w:i/>
                <w:sz w:val="20"/>
              </w:rPr>
              <w:t>na vyhodnocení procesů které byly specificky požadovány ze strany vedení společnosti. Práce je tak věnována čtyřem konkrétním podnikovým procesům. Analýza je dostatečná a dává solidní základ pro zpracování části praktické, je vidět že autorka ve vybrané společnosti působí a její fungování dobře zná.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D37ACBD" w:rsidR="000E094A" w:rsidRDefault="00561E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7F47B700" w:rsidR="004D378C" w:rsidRPr="00C55BB9" w:rsidRDefault="00C55BB9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C55BB9">
              <w:rPr>
                <w:rFonts w:cstheme="minorHAnsi"/>
                <w:i/>
                <w:sz w:val="20"/>
              </w:rPr>
              <w:t xml:space="preserve">Výstupem </w:t>
            </w:r>
            <w:r w:rsidR="00561E8D">
              <w:rPr>
                <w:rFonts w:cstheme="minorHAnsi"/>
                <w:i/>
                <w:sz w:val="20"/>
              </w:rPr>
              <w:t xml:space="preserve">jsou individuální návrhy pro jednotlivé procesy. Návrhy jsou detailně popsány a rozvedeny do velkého detailu (tvorba hashů, timestamps, auditní stopy) což </w:t>
            </w:r>
            <w:r w:rsidR="006529BB">
              <w:rPr>
                <w:rFonts w:cstheme="minorHAnsi"/>
                <w:i/>
                <w:sz w:val="20"/>
              </w:rPr>
              <w:t>oceňuji,</w:t>
            </w:r>
            <w:r w:rsidR="00561E8D">
              <w:rPr>
                <w:rFonts w:cstheme="minorHAnsi"/>
                <w:i/>
                <w:sz w:val="20"/>
              </w:rPr>
              <w:t xml:space="preserve"> protože to do značné míry přesahuje ekonomický obor a kombinuje i ho s IT znalostmi. Je zohledněn také časový harmonogram, vyhodnoceny náklady a diskutovány rizika řešení. </w:t>
            </w:r>
          </w:p>
          <w:p w14:paraId="6B47E1B3" w14:textId="77777777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77777777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C55BB9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C55BB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E32CDC5" w:rsidR="000E094A" w:rsidRDefault="00570C9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F698766" w:rsidR="004D378C" w:rsidRPr="008B781B" w:rsidRDefault="0019702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Práce je po formální stránce </w:t>
            </w:r>
            <w:r w:rsidR="00570C9B">
              <w:rPr>
                <w:rFonts w:cstheme="minorHAnsi"/>
                <w:i/>
                <w:sz w:val="20"/>
              </w:rPr>
              <w:t xml:space="preserve">v pořádku až na drobné překlepy a dílčí nedostatky.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4B98540" w:rsidR="009C7318" w:rsidRDefault="006529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F1AD46D" w:rsidR="00386EEB" w:rsidRPr="000E094A" w:rsidRDefault="00197025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Jde o </w:t>
            </w:r>
            <w:r w:rsidR="00777897">
              <w:rPr>
                <w:rFonts w:cstheme="minorHAnsi"/>
              </w:rPr>
              <w:t xml:space="preserve">kvalitní práci, </w:t>
            </w:r>
            <w:r w:rsidR="00561E8D">
              <w:rPr>
                <w:rFonts w:cstheme="minorHAnsi"/>
              </w:rPr>
              <w:t xml:space="preserve">která částečně i překračuje hranice ekonomie a kombinuje ji s IT. </w:t>
            </w:r>
            <w:r w:rsidR="006529BB">
              <w:rPr>
                <w:rFonts w:cstheme="minorHAnsi"/>
              </w:rPr>
              <w:t xml:space="preserve">Práce má drobné nedostatky, ale je opravdu solidním počinem, který prokazuje autorčiny znalosti. </w:t>
            </w:r>
            <w:r w:rsidR="00C55BB9">
              <w:rPr>
                <w:rFonts w:cstheme="minorHAnsi"/>
              </w:rPr>
              <w:t xml:space="preserve">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3240004A" w:rsidR="009C7318" w:rsidRDefault="006529B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Váš názor na „externí vs. interní úložiště dat</w:t>
      </w:r>
      <w:r>
        <w:rPr>
          <w:rFonts w:cstheme="minorHAnsi"/>
        </w:rPr>
        <w:t>“</w:t>
      </w:r>
      <w:r>
        <w:rPr>
          <w:rFonts w:cstheme="minorHAnsi"/>
        </w:rPr>
        <w:t xml:space="preserve"> z pohledu bezpečnosti dat</w:t>
      </w:r>
      <w:r w:rsidR="008B2C55">
        <w:rPr>
          <w:rFonts w:cstheme="minorHAnsi"/>
        </w:rPr>
        <w:t>?</w:t>
      </w:r>
      <w:r>
        <w:rPr>
          <w:rFonts w:cstheme="minorHAnsi"/>
        </w:rPr>
        <w:t xml:space="preserve"> Jaká jsou největší rizika a jak jim můžou společnosti předcházet?</w:t>
      </w:r>
    </w:p>
    <w:p w14:paraId="3128B4D1" w14:textId="528C6566" w:rsidR="0085398A" w:rsidRPr="00777897" w:rsidRDefault="006529BB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Detailně </w:t>
      </w:r>
      <w:proofErr w:type="gramStart"/>
      <w:r>
        <w:rPr>
          <w:rFonts w:cstheme="minorHAnsi"/>
        </w:rPr>
        <w:t>popište</w:t>
      </w:r>
      <w:proofErr w:type="gramEnd"/>
      <w:r>
        <w:rPr>
          <w:rFonts w:cstheme="minorHAnsi"/>
        </w:rPr>
        <w:t xml:space="preserve"> jaké řešení tedy budou ve společnosti finálně implantovány a proč.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F4B1A2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B2C5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B2C5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BE6A29B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8B2C5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1D4B0B4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5105F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97025"/>
    <w:rsid w:val="001A20C4"/>
    <w:rsid w:val="001A3F0F"/>
    <w:rsid w:val="0024258E"/>
    <w:rsid w:val="0029651C"/>
    <w:rsid w:val="002D6FF7"/>
    <w:rsid w:val="0035105F"/>
    <w:rsid w:val="00366C75"/>
    <w:rsid w:val="00386EEB"/>
    <w:rsid w:val="003A2041"/>
    <w:rsid w:val="004D378C"/>
    <w:rsid w:val="005131B0"/>
    <w:rsid w:val="00561E8D"/>
    <w:rsid w:val="00570C9B"/>
    <w:rsid w:val="005B1E02"/>
    <w:rsid w:val="005C4ACA"/>
    <w:rsid w:val="00604211"/>
    <w:rsid w:val="006529BB"/>
    <w:rsid w:val="0067082B"/>
    <w:rsid w:val="00694399"/>
    <w:rsid w:val="006C4198"/>
    <w:rsid w:val="0073639B"/>
    <w:rsid w:val="007553A6"/>
    <w:rsid w:val="00777897"/>
    <w:rsid w:val="0085398A"/>
    <w:rsid w:val="008B2C55"/>
    <w:rsid w:val="008B781B"/>
    <w:rsid w:val="008E2072"/>
    <w:rsid w:val="008E6C95"/>
    <w:rsid w:val="009424A9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BD3CC6"/>
    <w:rsid w:val="00C02883"/>
    <w:rsid w:val="00C55BB9"/>
    <w:rsid w:val="00CA34A9"/>
    <w:rsid w:val="00CC5272"/>
    <w:rsid w:val="00CD12C3"/>
    <w:rsid w:val="00DC7D52"/>
    <w:rsid w:val="00E146FE"/>
    <w:rsid w:val="00E22423"/>
    <w:rsid w:val="00E508D8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3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2c7833-eda2-43c3-958e-7f62963ef3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53E825DC292E45BC21BBC22C946887" ma:contentTypeVersion="18" ma:contentTypeDescription="Vytvoří nový dokument" ma:contentTypeScope="" ma:versionID="c77629147a73b9a64203c6847cf3f6f8">
  <xsd:schema xmlns:xsd="http://www.w3.org/2001/XMLSchema" xmlns:xs="http://www.w3.org/2001/XMLSchema" xmlns:p="http://schemas.microsoft.com/office/2006/metadata/properties" xmlns:ns3="902c7833-eda2-43c3-958e-7f62963ef33b" xmlns:ns4="061d7586-6225-42a0-ab90-9364baa82d64" targetNamespace="http://schemas.microsoft.com/office/2006/metadata/properties" ma:root="true" ma:fieldsID="275caf095bd56e751067a2c080b8574e" ns3:_="" ns4:_="">
    <xsd:import namespace="902c7833-eda2-43c3-958e-7f62963ef33b"/>
    <xsd:import namespace="061d7586-6225-42a0-ab90-9364baa82d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c7833-eda2-43c3-958e-7f62963ef3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d7586-6225-42a0-ab90-9364baa8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061d7586-6225-42a0-ab90-9364baa82d64"/>
    <ds:schemaRef ds:uri="902c7833-eda2-43c3-958e-7f62963ef33b"/>
  </ds:schemaRefs>
</ds:datastoreItem>
</file>

<file path=customXml/itemProps3.xml><?xml version="1.0" encoding="utf-8"?>
<ds:datastoreItem xmlns:ds="http://schemas.openxmlformats.org/officeDocument/2006/customXml" ds:itemID="{C2A19312-69BE-445E-B1C5-20377EE41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2c7833-eda2-43c3-958e-7f62963ef33b"/>
    <ds:schemaRef ds:uri="061d7586-6225-42a0-ab90-9364baa82d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474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David Homola</cp:lastModifiedBy>
  <cp:revision>4</cp:revision>
  <cp:lastPrinted>2022-03-14T11:55:00Z</cp:lastPrinted>
  <dcterms:created xsi:type="dcterms:W3CDTF">2025-05-21T11:46:00Z</dcterms:created>
  <dcterms:modified xsi:type="dcterms:W3CDTF">2025-05-21T12:06:00Z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0x0101002653E825DC292E45BC21BBC22C946887</vt:lpwstr>
  </property>
</Properties>
</file>