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3200C2C7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5946EB">
        <w:rPr>
          <w:rFonts w:asciiTheme="minorHAnsi" w:hAnsiTheme="minorHAnsi" w:cstheme="minorHAnsi"/>
          <w:sz w:val="22"/>
          <w:szCs w:val="22"/>
        </w:rPr>
        <w:t>Lukáš ORLÍK</w:t>
      </w:r>
    </w:p>
    <w:p w14:paraId="7BEB1D07" w14:textId="50F1DF2F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8927F0">
        <w:rPr>
          <w:rFonts w:asciiTheme="minorHAnsi" w:hAnsiTheme="minorHAnsi" w:cstheme="minorHAnsi"/>
          <w:sz w:val="22"/>
          <w:szCs w:val="22"/>
        </w:rPr>
        <w:t>prof.Ing</w:t>
      </w:r>
      <w:proofErr w:type="spellEnd"/>
      <w:r w:rsidR="008927F0">
        <w:rPr>
          <w:rFonts w:asciiTheme="minorHAnsi" w:hAnsiTheme="minorHAnsi" w:cstheme="minorHAnsi"/>
          <w:sz w:val="22"/>
          <w:szCs w:val="22"/>
        </w:rPr>
        <w:t>. Felicita Chromjaková, PhD.</w:t>
      </w:r>
    </w:p>
    <w:p w14:paraId="05C5954D" w14:textId="2F1B5155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5946EB">
        <w:rPr>
          <w:rFonts w:cstheme="minorHAnsi"/>
        </w:rPr>
        <w:t>Využití metody SMED na potiskovacím stroji ve výrobní firmě</w:t>
      </w:r>
    </w:p>
    <w:p w14:paraId="07FD52EA" w14:textId="249AB120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8927F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6E6508">
        <w:rPr>
          <w:rFonts w:cstheme="minorHAnsi"/>
          <w:i/>
          <w:sz w:val="20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3D64D36" w:rsidR="000E094A" w:rsidRDefault="008927F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103C80" w14:textId="2655BFE9" w:rsidR="000E094A" w:rsidRPr="008927F0" w:rsidRDefault="000952D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Formulace cílů a použitých metod řešeného problému v rámci bakalářské práce je jednoznačná, student prezentoval i vhodně zvolené metody průmyslového inženýrství se zaměřením na naplnění stanovených cílů. 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1992FAE" w:rsidR="000E094A" w:rsidRDefault="003C078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095BF4" w14:textId="17FA0DD9" w:rsidR="008B781B" w:rsidRPr="000952D3" w:rsidRDefault="000952D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Obsahem teoretické části jsou základní poznatky z oblasti štíhlého managementu, vybraných metod zlepšování procesů. Je na škodu, že student nerozlišuje důležitost metody a nástroje, ale v rámci teoretické části to nechává pod hierarchicky stejným zařazením (např. 5S je např. metoda, zatímco KAIZE je komplexní metodika složená z vícero metod). Metoda SMED je ale v teoretické části popsaná dostatečným způsobem po odborné stránce a zde uvedené poznatky jsou použitelné pro praktickou část BP.</w:t>
            </w:r>
          </w:p>
          <w:p w14:paraId="6BC0E8B7" w14:textId="77777777" w:rsidR="003C0786" w:rsidRPr="000E094A" w:rsidRDefault="003C078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B2D821A" w:rsidR="000E094A" w:rsidRDefault="000E144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71C0EB" w14:textId="53F93543" w:rsidR="003C0786" w:rsidRDefault="000952D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Základem praktické části je prezentace vybrané společnosti, produktů a analyzované problematiky řešené v rámci bakalářské práce. Detailní popis strojního zařízení pro datovou analýzu procesu SMED je na dobré úrovni, přehledný metodicky i obsahově</w:t>
            </w:r>
            <w:r w:rsidR="00E76D39">
              <w:rPr>
                <w:rFonts w:cstheme="minorHAnsi"/>
                <w:i/>
                <w:sz w:val="20"/>
              </w:rPr>
              <w:t xml:space="preserve"> Komplexní datová analýza má velice dobrou vypovídací schopnost a její posloupnost dává i logický pohled na optimalizaci procesu implementace standardizovaného postupu SMED.</w:t>
            </w:r>
            <w:r>
              <w:rPr>
                <w:rFonts w:cstheme="minorHAnsi"/>
                <w:i/>
                <w:sz w:val="20"/>
              </w:rPr>
              <w:t xml:space="preserve">. </w:t>
            </w:r>
          </w:p>
          <w:p w14:paraId="3DDC5BEC" w14:textId="77777777" w:rsidR="003C0786" w:rsidRDefault="003C0786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1ABC0C39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144C" w:rsidRPr="000E094A" w:rsidRDefault="000E144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E75656D" w:rsidR="000E094A" w:rsidRDefault="000E144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0D30CF" w14:textId="7B0A5B20" w:rsidR="000E094A" w:rsidRPr="00AF4316" w:rsidRDefault="00AF4316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  <w:r w:rsidRPr="00AF4316">
              <w:rPr>
                <w:rFonts w:cstheme="minorHAnsi"/>
                <w:i/>
                <w:iCs/>
                <w:sz w:val="20"/>
                <w:szCs w:val="20"/>
              </w:rPr>
              <w:t xml:space="preserve">Zajímavým způsobem je řešen proces </w:t>
            </w:r>
            <w:r w:rsidR="008713E7">
              <w:rPr>
                <w:rFonts w:cstheme="minorHAnsi"/>
                <w:i/>
                <w:iCs/>
                <w:sz w:val="20"/>
                <w:szCs w:val="20"/>
              </w:rPr>
              <w:t xml:space="preserve">návrhu metodiky </w:t>
            </w:r>
            <w:r w:rsidRPr="00AF4316">
              <w:rPr>
                <w:rFonts w:cstheme="minorHAnsi"/>
                <w:i/>
                <w:iCs/>
                <w:sz w:val="20"/>
                <w:szCs w:val="20"/>
              </w:rPr>
              <w:t>přestaveb, kdy student využil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technologické označení barevnými odlišnostmi k</w:t>
            </w:r>
            <w:r w:rsidR="008713E7">
              <w:rPr>
                <w:rFonts w:cstheme="minorHAnsi"/>
                <w:i/>
                <w:iCs/>
                <w:sz w:val="20"/>
                <w:szCs w:val="20"/>
              </w:rPr>
              <w:t> nastavení procesu seřizování. Pro návrhovou část opodstatněně využil vícero metod průmyslového inženýrství a prokázal jejich dosah na smysluplné optimalizační řešení.</w:t>
            </w:r>
          </w:p>
          <w:p w14:paraId="69972017" w14:textId="77777777" w:rsidR="009C7318" w:rsidRPr="00AF4316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A166478" w14:textId="77777777" w:rsidR="000E094A" w:rsidRPr="00AF4316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8191F52" w14:textId="77777777" w:rsidR="000E094A" w:rsidRPr="00AF4316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2C64AF6" w:rsidR="000E094A" w:rsidRDefault="000E144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EA3E612" w:rsidR="004D378C" w:rsidRPr="008B781B" w:rsidRDefault="000E144C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Bakalářská práce je zpracována na požadované formální úrovni, citační zdroje jsou použité správně.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A29E7C8" w:rsidR="009C7318" w:rsidRDefault="008713E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5D004AA" w:rsidR="00F92C79" w:rsidRPr="000E094A" w:rsidRDefault="000E144C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Bakalářskou práci studenta </w:t>
            </w:r>
            <w:r w:rsidR="00383E65">
              <w:rPr>
                <w:rFonts w:cstheme="minorHAnsi"/>
              </w:rPr>
              <w:t>Lukáše Orlíka</w:t>
            </w:r>
            <w:r>
              <w:rPr>
                <w:rFonts w:cstheme="minorHAnsi"/>
              </w:rPr>
              <w:t xml:space="preserve"> doporučuji k obhajobě, splňuje kritéria kladené na tento typ kvalifikační práce.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842A7AE" w14:textId="73A257BF" w:rsidR="000952D3" w:rsidRDefault="000952D3" w:rsidP="00A40E93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Tab. </w:t>
      </w:r>
      <w:r w:rsidR="00E76D39">
        <w:rPr>
          <w:rFonts w:cstheme="minorHAnsi"/>
        </w:rPr>
        <w:t>5, str. 47 – v případě, že není potřeba zmíněnou činnost udělat (označení NE), má to vliv na celkovou kvalitu disponibility výrobního zařízení pro výkon (patrně i ty 2 činnosti NE jsou součástí komplexní funkcionality stroje pro danou operaci).</w:t>
      </w:r>
    </w:p>
    <w:p w14:paraId="321DC098" w14:textId="3684AA8C" w:rsidR="00E76D39" w:rsidRPr="000952D3" w:rsidRDefault="00AF4316" w:rsidP="00A40E93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Pro označení typu přestavby student využil pojem „Design change“ – jedná se o firemní označení, kterému rozumí všichni seřizovači a operátoři?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7BB0D4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0E144C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0E144C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3962FFD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Content>
          <w:r w:rsidR="000E144C">
            <w:rPr>
              <w:rFonts w:cstheme="minorHAnsi"/>
            </w:rPr>
            <w:t>28.05.2025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3FCC8" w14:textId="77777777" w:rsidR="000C7F94" w:rsidRDefault="000C7F94" w:rsidP="00A40E93">
      <w:pPr>
        <w:spacing w:after="0" w:line="240" w:lineRule="auto"/>
      </w:pPr>
      <w:r>
        <w:separator/>
      </w:r>
    </w:p>
  </w:endnote>
  <w:endnote w:type="continuationSeparator" w:id="0">
    <w:p w14:paraId="5C6D92F3" w14:textId="77777777" w:rsidR="000C7F94" w:rsidRDefault="000C7F94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6B463" w14:textId="77777777" w:rsidR="000C7F94" w:rsidRDefault="000C7F94" w:rsidP="00A40E93">
      <w:pPr>
        <w:spacing w:after="0" w:line="240" w:lineRule="auto"/>
      </w:pPr>
      <w:r>
        <w:separator/>
      </w:r>
    </w:p>
  </w:footnote>
  <w:footnote w:type="continuationSeparator" w:id="0">
    <w:p w14:paraId="5FEEA2E3" w14:textId="77777777" w:rsidR="000C7F94" w:rsidRDefault="000C7F94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lavika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2630319">
    <w:abstractNumId w:val="0"/>
  </w:num>
  <w:num w:numId="2" w16cid:durableId="203451186">
    <w:abstractNumId w:val="3"/>
  </w:num>
  <w:num w:numId="3" w16cid:durableId="1190492523">
    <w:abstractNumId w:val="2"/>
  </w:num>
  <w:num w:numId="4" w16cid:durableId="888684957">
    <w:abstractNumId w:val="1"/>
  </w:num>
  <w:num w:numId="5" w16cid:durableId="5235212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952D3"/>
    <w:rsid w:val="000B5C50"/>
    <w:rsid w:val="000C7F94"/>
    <w:rsid w:val="000E094A"/>
    <w:rsid w:val="000E144C"/>
    <w:rsid w:val="00112356"/>
    <w:rsid w:val="0024258E"/>
    <w:rsid w:val="0029651C"/>
    <w:rsid w:val="00324553"/>
    <w:rsid w:val="003465A2"/>
    <w:rsid w:val="00383E65"/>
    <w:rsid w:val="003C0786"/>
    <w:rsid w:val="004D378C"/>
    <w:rsid w:val="005946EB"/>
    <w:rsid w:val="005A3B4A"/>
    <w:rsid w:val="005C4ACA"/>
    <w:rsid w:val="0067082B"/>
    <w:rsid w:val="00694399"/>
    <w:rsid w:val="006E6508"/>
    <w:rsid w:val="0073639B"/>
    <w:rsid w:val="007553A6"/>
    <w:rsid w:val="007F1BC8"/>
    <w:rsid w:val="0085398A"/>
    <w:rsid w:val="008713E7"/>
    <w:rsid w:val="008927F0"/>
    <w:rsid w:val="008B781B"/>
    <w:rsid w:val="00974EA2"/>
    <w:rsid w:val="00987B93"/>
    <w:rsid w:val="009C322A"/>
    <w:rsid w:val="009C7318"/>
    <w:rsid w:val="00A40E93"/>
    <w:rsid w:val="00A7527E"/>
    <w:rsid w:val="00AF4316"/>
    <w:rsid w:val="00B14451"/>
    <w:rsid w:val="00BA16DD"/>
    <w:rsid w:val="00C27492"/>
    <w:rsid w:val="00CA34A9"/>
    <w:rsid w:val="00CD12C3"/>
    <w:rsid w:val="00CE55BD"/>
    <w:rsid w:val="00CF08BD"/>
    <w:rsid w:val="00DC7D52"/>
    <w:rsid w:val="00E22423"/>
    <w:rsid w:val="00E7633F"/>
    <w:rsid w:val="00E76D39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40E93"/>
  </w:style>
  <w:style w:type="paragraph" w:styleId="Pta">
    <w:name w:val="footer"/>
    <w:basedOn w:val="Normlny"/>
    <w:link w:val="Pt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3465A2"/>
    <w:rsid w:val="0039396E"/>
    <w:rsid w:val="00510546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Felicita Chromjaková</cp:lastModifiedBy>
  <cp:revision>2</cp:revision>
  <cp:lastPrinted>2022-03-14T11:55:00Z</cp:lastPrinted>
  <dcterms:created xsi:type="dcterms:W3CDTF">2025-05-26T12:46:00Z</dcterms:created>
  <dcterms:modified xsi:type="dcterms:W3CDTF">2025-05-26T12:46:00Z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