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2DFEC23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E5BB6">
        <w:rPr>
          <w:rFonts w:asciiTheme="minorHAnsi" w:hAnsiTheme="minorHAnsi" w:cstheme="minorHAnsi"/>
          <w:b/>
          <w:bCs/>
          <w:sz w:val="22"/>
          <w:szCs w:val="22"/>
        </w:rPr>
        <w:t>Lukáš Orlík</w:t>
      </w:r>
    </w:p>
    <w:p w14:paraId="01DAD7B2" w14:textId="7E56885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26622B46" w14:textId="4C01EFB5" w:rsidR="00B12A47" w:rsidRDefault="00037B1A" w:rsidP="00B12A47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E5BB6" w:rsidRPr="00BE5BB6">
        <w:rPr>
          <w:rFonts w:cstheme="minorHAnsi"/>
          <w:b/>
          <w:bCs/>
        </w:rPr>
        <w:t>Využití metody SMED na potiskovacím stroji ve výrobní firmě</w:t>
      </w:r>
    </w:p>
    <w:p w14:paraId="3F08876F" w14:textId="2BCE5A12" w:rsidR="00037B1A" w:rsidRPr="009C322A" w:rsidRDefault="00037B1A" w:rsidP="00B12A47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E35720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44FA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B079AA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E527727" w14:textId="798DE6EC" w:rsidR="001D6716" w:rsidRDefault="001D6716" w:rsidP="001D6716">
            <w:pPr>
              <w:jc w:val="both"/>
            </w:pPr>
            <w:r>
              <w:t>Cíle práce jsou formulovány srozumitelně, jednoznačně a plně odpovídají tématu práce. . Zvolené metody jsou  správně aplikovány a doplněny o vhodné analytické nástroje. Postup řešení odpovídá odborným standardům a podporuje praktickou využitelnost výsledků.</w:t>
            </w:r>
            <w:r>
              <w:t xml:space="preserve"> </w:t>
            </w:r>
            <w:r>
              <w:t>Postupy vedoucí k naplnění cílů jsou promyšlené a dobře zdokumentované.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473E530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5A3FE0D" w14:textId="7937F14D" w:rsidR="00987B93" w:rsidRPr="001D6716" w:rsidRDefault="001D6716" w:rsidP="001D6716">
            <w:pPr>
              <w:jc w:val="both"/>
            </w:pPr>
            <w:r>
              <w:t>Teoretická část přináší vyvážený pohled na problematiku a opírá se o relevantní zdroje, včetně zahraničních publikací. Student</w:t>
            </w:r>
            <w:r>
              <w:t xml:space="preserve"> </w:t>
            </w:r>
            <w:r>
              <w:t xml:space="preserve">vhodně propojuje teorii s praktickým zaměřením práce. Citace i seznam použité literatury jsou </w:t>
            </w:r>
            <w:r>
              <w:t xml:space="preserve">dle požadavků citační normy. </w:t>
            </w:r>
            <w:r>
              <w:rPr>
                <w:rFonts w:cstheme="minorHAnsi"/>
              </w:rPr>
              <w:t xml:space="preserve">Teoretická část se věnuje </w:t>
            </w:r>
            <w:proofErr w:type="spellStart"/>
            <w:r>
              <w:rPr>
                <w:rFonts w:cstheme="minorHAnsi"/>
              </w:rPr>
              <w:t>lean</w:t>
            </w:r>
            <w:proofErr w:type="spellEnd"/>
            <w:r>
              <w:rPr>
                <w:rFonts w:cstheme="minorHAnsi"/>
              </w:rPr>
              <w:t xml:space="preserve"> konceptu, protivníkům štíhlé výroby, metodám a nástrojům zlepšování procesů a metodě SMED a TPM.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DE31D5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197DBC2" w14:textId="58B5BDF2" w:rsidR="000E094A" w:rsidRDefault="002F4975" w:rsidP="002F497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práce se zaměřuje na využití metody SMED na středisku potisku. Prostřednictvím metody SMED se student zaměřuje na identifikaci a eliminaci ztrát spojených s procesem přetypování. Student klade důraz a převážně se věnuje optimalizaci především interních činností a dále na posloupnost činností v procesu přestavby. Pozitivně oceňuji studentem zpracovanou analýzu dat přestaveb v programu MS Excel, kdy student provedl datovou analýzu jednotlivých typů přestaveb a dále pomocí snímků pracovního dne zanalyzoval současný stav přetypování. Pozitivně hodnotím také kapitolu 7 Představení analyzované problematiky, kde student strukturovaně přistupuje k řešené problematice a to včetně časového plánu.</w:t>
            </w:r>
            <w:r w:rsidR="001D6716">
              <w:rPr>
                <w:rFonts w:cstheme="minorHAnsi"/>
              </w:rPr>
              <w:t xml:space="preserve"> V závěru analýz je přehledné shrnutí současného stavu přetypování včetně identifikovaných příčin prostojů přestaveb a hlubší analýza prostojů.</w:t>
            </w:r>
          </w:p>
          <w:p w14:paraId="303103B0" w14:textId="6C46C246" w:rsidR="002F4975" w:rsidRPr="000E094A" w:rsidRDefault="002F4975" w:rsidP="002F497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29B527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A7C6B64" w14:textId="5A207891" w:rsidR="001D6716" w:rsidRDefault="001D6716" w:rsidP="001D6716">
            <w:pPr>
              <w:jc w:val="both"/>
            </w:pPr>
            <w:r>
              <w:t>Návrhová část logicky navazuje na výsledky analýzy i teoretic</w:t>
            </w:r>
            <w:r>
              <w:t>kou část</w:t>
            </w:r>
            <w:r>
              <w:t>. Návrhy jsou dobře odůvodněné, realistické a přínosné pro praxi. Jsou podloženy konkrétními argumenty a odpovídají stanoveným cílům práce, které byly naplněny. Práce prokazuje schopnost samostatného a odborně podloženého uvažování.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75E778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BAF58A4" w14:textId="4AACB2AD" w:rsidR="001D6716" w:rsidRDefault="001D6716" w:rsidP="001D6716">
            <w:pPr>
              <w:jc w:val="both"/>
            </w:pPr>
            <w:r>
              <w:t xml:space="preserve">Práce je po formální stránce zpracována na </w:t>
            </w:r>
            <w:r>
              <w:t>dobré</w:t>
            </w:r>
            <w:r>
              <w:t xml:space="preserve"> úrovni. Text je logicky strukturován a jednotlivé části na sebe plynule navazují. Terminologie je používána správně. Citace jsou uváděny dle předepsané </w:t>
            </w:r>
            <w:r>
              <w:t xml:space="preserve">citační </w:t>
            </w:r>
            <w:r>
              <w:t>normy. Jazyková i grafická stránka práce je velmi kvalitní.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97EB75B" w:rsidR="009C7318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52B60" w14:textId="77777777" w:rsidR="001D6716" w:rsidRDefault="001D6716" w:rsidP="001D6716">
            <w:pPr>
              <w:jc w:val="both"/>
            </w:pPr>
            <w:bookmarkStart w:id="1" w:name="_Hlk98164743"/>
          </w:p>
          <w:p w14:paraId="3AC2D1C3" w14:textId="58CFC10E" w:rsidR="001D6716" w:rsidRDefault="001D6716" w:rsidP="001D6716">
            <w:pPr>
              <w:jc w:val="both"/>
            </w:pPr>
            <w:r>
              <w:t>Bakalářská p</w:t>
            </w:r>
            <w:r>
              <w:t>ráce je po odborné, metodické i formální stránce zpracována na výborné úrovni. Student vhodně aplikoval teoretické poznatky do praxe, analytická i návrhová část jsou vzájemně provázané. Práce je přehledná</w:t>
            </w:r>
            <w:r>
              <w:t xml:space="preserve"> a s</w:t>
            </w:r>
            <w:r>
              <w:t xml:space="preserve"> logickou strukturou</w:t>
            </w:r>
            <w:r>
              <w:t xml:space="preserve">. </w:t>
            </w:r>
            <w:r>
              <w:t>Výsledky jsou dobře interpretovány.</w:t>
            </w:r>
            <w:r>
              <w:t xml:space="preserve"> Práci proto doporučuji k 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20411B71" w:rsidR="0085398A" w:rsidRDefault="00F372F9" w:rsidP="00F372F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kapitole 11.1 navrhujete „mezi směnové porady“. Jaké stanovisko zaujal vedoucí pracovník střediska k Vašemu návrhu? Nezvažoval jste i vizualizaci rozpracované přestavby? Například světelným označením stroje, na nástěnce nebo v aplikaci? Neobáváte se prodlužování času dokončení rozpracované </w:t>
      </w:r>
      <w:bookmarkStart w:id="2" w:name="_GoBack"/>
      <w:bookmarkEnd w:id="2"/>
      <w:r>
        <w:rPr>
          <w:rFonts w:cstheme="minorHAnsi"/>
        </w:rPr>
        <w:t xml:space="preserve">přestavby, když bude seřizovač muset ještě trávit čas na poradě?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62E73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44F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44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E2020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644F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63DAD8" w:rsidR="0085398A" w:rsidRDefault="009C7318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644F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B644FA">
        <w:rPr>
          <w:rFonts w:cstheme="minorHAnsi"/>
        </w:rPr>
        <w:t xml:space="preserve">Ing. Lucie Macurová, Ph.D. </w:t>
      </w:r>
    </w:p>
    <w:p w14:paraId="73443A4F" w14:textId="32D4B117" w:rsidR="009C7318" w:rsidRPr="000E094A" w:rsidRDefault="0085398A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066CE" w14:textId="77777777" w:rsidR="00330D6A" w:rsidRDefault="00330D6A" w:rsidP="00A40E93">
      <w:pPr>
        <w:spacing w:after="0" w:line="240" w:lineRule="auto"/>
      </w:pPr>
      <w:r>
        <w:separator/>
      </w:r>
    </w:p>
  </w:endnote>
  <w:endnote w:type="continuationSeparator" w:id="0">
    <w:p w14:paraId="40BA132C" w14:textId="77777777" w:rsidR="00330D6A" w:rsidRDefault="00330D6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520AA" w14:textId="77777777" w:rsidR="00330D6A" w:rsidRDefault="00330D6A" w:rsidP="00A40E93">
      <w:pPr>
        <w:spacing w:after="0" w:line="240" w:lineRule="auto"/>
      </w:pPr>
      <w:r>
        <w:separator/>
      </w:r>
    </w:p>
  </w:footnote>
  <w:footnote w:type="continuationSeparator" w:id="0">
    <w:p w14:paraId="00F9457B" w14:textId="77777777" w:rsidR="00330D6A" w:rsidRDefault="00330D6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C6111"/>
    <w:rsid w:val="000E094A"/>
    <w:rsid w:val="00160555"/>
    <w:rsid w:val="00173FE7"/>
    <w:rsid w:val="001900AB"/>
    <w:rsid w:val="001D6716"/>
    <w:rsid w:val="001F6478"/>
    <w:rsid w:val="0024258E"/>
    <w:rsid w:val="0029651C"/>
    <w:rsid w:val="002F4975"/>
    <w:rsid w:val="00330D6A"/>
    <w:rsid w:val="003C36EE"/>
    <w:rsid w:val="003C5959"/>
    <w:rsid w:val="00462B82"/>
    <w:rsid w:val="004D378C"/>
    <w:rsid w:val="004E2D0C"/>
    <w:rsid w:val="004E4EF4"/>
    <w:rsid w:val="005C4ACA"/>
    <w:rsid w:val="006259FD"/>
    <w:rsid w:val="0067082B"/>
    <w:rsid w:val="00694399"/>
    <w:rsid w:val="0073639B"/>
    <w:rsid w:val="00755205"/>
    <w:rsid w:val="007553A6"/>
    <w:rsid w:val="00783FB5"/>
    <w:rsid w:val="0085398A"/>
    <w:rsid w:val="008B781B"/>
    <w:rsid w:val="008E2072"/>
    <w:rsid w:val="008E52F6"/>
    <w:rsid w:val="00920AF9"/>
    <w:rsid w:val="00924F0E"/>
    <w:rsid w:val="00974EA2"/>
    <w:rsid w:val="00987B93"/>
    <w:rsid w:val="00992AFB"/>
    <w:rsid w:val="009C322A"/>
    <w:rsid w:val="009C7318"/>
    <w:rsid w:val="009D67D5"/>
    <w:rsid w:val="00A0567E"/>
    <w:rsid w:val="00A40E93"/>
    <w:rsid w:val="00A7527E"/>
    <w:rsid w:val="00AC1ADA"/>
    <w:rsid w:val="00B12A47"/>
    <w:rsid w:val="00B14451"/>
    <w:rsid w:val="00B30FD0"/>
    <w:rsid w:val="00B644FA"/>
    <w:rsid w:val="00BA16DD"/>
    <w:rsid w:val="00BB2381"/>
    <w:rsid w:val="00BE5BB6"/>
    <w:rsid w:val="00CA34A9"/>
    <w:rsid w:val="00CD12C3"/>
    <w:rsid w:val="00D90835"/>
    <w:rsid w:val="00DC7D52"/>
    <w:rsid w:val="00DF7225"/>
    <w:rsid w:val="00E22423"/>
    <w:rsid w:val="00E35720"/>
    <w:rsid w:val="00ED0DA1"/>
    <w:rsid w:val="00EF1485"/>
    <w:rsid w:val="00EF1720"/>
    <w:rsid w:val="00F372F9"/>
    <w:rsid w:val="00F92059"/>
    <w:rsid w:val="00FB168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F6478"/>
    <w:rsid w:val="00462B82"/>
    <w:rsid w:val="004E4EF4"/>
    <w:rsid w:val="00510546"/>
    <w:rsid w:val="00594CC3"/>
    <w:rsid w:val="005A377F"/>
    <w:rsid w:val="005E083B"/>
    <w:rsid w:val="007C0498"/>
    <w:rsid w:val="009360A9"/>
    <w:rsid w:val="00A00291"/>
    <w:rsid w:val="00B6029B"/>
    <w:rsid w:val="00BF2549"/>
    <w:rsid w:val="00C024AE"/>
    <w:rsid w:val="00C92CF6"/>
    <w:rsid w:val="00DF4309"/>
    <w:rsid w:val="00ED0DA1"/>
    <w:rsid w:val="00E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91f26e49-f70c-446a-af9a-0186764ea1fa"/>
    <ds:schemaRef ds:uri="http://www.w3.org/XML/1998/namespace"/>
    <ds:schemaRef ds:uri="http://purl.org/dc/elements/1.1/"/>
    <ds:schemaRef ds:uri="581cfee2-c630-4554-92b2-68787b9159c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832321-74DD-40D9-A939-E1F15B82D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758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9</cp:revision>
  <cp:lastPrinted>2022-03-14T11:55:00Z</cp:lastPrinted>
  <dcterms:created xsi:type="dcterms:W3CDTF">2025-05-30T09:18:00Z</dcterms:created>
  <dcterms:modified xsi:type="dcterms:W3CDTF">2025-06-01T16:48:00Z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