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81D287D" w:rsidR="0073639B" w:rsidRPr="00701E21" w:rsidRDefault="00A40E93" w:rsidP="00852D52">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852D52">
        <w:rPr>
          <w:rFonts w:asciiTheme="minorHAnsi" w:hAnsiTheme="minorHAnsi" w:cstheme="minorHAnsi"/>
          <w:sz w:val="22"/>
          <w:szCs w:val="22"/>
        </w:rPr>
        <w:t xml:space="preserve"> </w:t>
      </w:r>
      <w:r w:rsidR="00852D52">
        <w:rPr>
          <w:rFonts w:cstheme="minorHAnsi"/>
        </w:rPr>
        <w:tab/>
      </w:r>
      <w:r w:rsidR="00852D52">
        <w:rPr>
          <w:rFonts w:cstheme="minorHAnsi"/>
        </w:rPr>
        <w:tab/>
      </w:r>
      <w:r w:rsidR="00852D52">
        <w:rPr>
          <w:rFonts w:cstheme="minorHAnsi"/>
        </w:rPr>
        <w:tab/>
      </w:r>
      <w:r w:rsidR="00852D52" w:rsidRPr="00852D52">
        <w:rPr>
          <w:rFonts w:asciiTheme="minorHAnsi" w:hAnsiTheme="minorHAnsi" w:cstheme="minorHAnsi"/>
          <w:sz w:val="22"/>
          <w:szCs w:val="22"/>
        </w:rPr>
        <w:t xml:space="preserve">Bc. Barbora </w:t>
      </w:r>
      <w:r w:rsidR="00852D52" w:rsidRPr="00852D52">
        <w:rPr>
          <w:rFonts w:asciiTheme="minorHAnsi" w:hAnsiTheme="minorHAnsi" w:cstheme="minorHAnsi"/>
          <w:smallCaps/>
          <w:sz w:val="22"/>
          <w:szCs w:val="22"/>
        </w:rPr>
        <w:t>Hradilová</w:t>
      </w:r>
      <w:r w:rsidR="00701E21">
        <w:rPr>
          <w:rFonts w:asciiTheme="minorHAnsi" w:hAnsiTheme="minorHAnsi" w:cstheme="minorHAnsi"/>
          <w:sz w:val="22"/>
          <w:szCs w:val="22"/>
        </w:rPr>
        <w:t xml:space="preserve"> </w:t>
      </w:r>
      <w:r w:rsidR="00701E21" w:rsidRPr="00852D52">
        <w:rPr>
          <w:rFonts w:asciiTheme="minorHAnsi" w:hAnsiTheme="minorHAnsi" w:cstheme="minorHAnsi"/>
          <w:sz w:val="22"/>
          <w:szCs w:val="22"/>
        </w:rPr>
        <w:tab/>
      </w:r>
      <w:r w:rsidR="00701E21">
        <w:rPr>
          <w:rFonts w:cstheme="minorHAnsi"/>
        </w:rPr>
        <w:tab/>
      </w:r>
      <w:r w:rsidR="00701E21">
        <w:rPr>
          <w:rFonts w:cstheme="minorHAnsi"/>
        </w:rPr>
        <w:tab/>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2B0242D8" w:rsidR="0073639B" w:rsidRPr="00701E21" w:rsidRDefault="0073639B" w:rsidP="00852D52">
      <w:pPr>
        <w:jc w:val="both"/>
      </w:pPr>
      <w:r w:rsidRPr="00A40E93">
        <w:rPr>
          <w:rFonts w:cstheme="minorHAnsi"/>
        </w:rPr>
        <w:t xml:space="preserve">Téma </w:t>
      </w:r>
      <w:r w:rsidR="00144F5B">
        <w:rPr>
          <w:rFonts w:cstheme="minorHAnsi"/>
        </w:rPr>
        <w:t>D</w:t>
      </w:r>
      <w:r w:rsidRPr="00A40E93">
        <w:rPr>
          <w:rFonts w:cstheme="minorHAnsi"/>
        </w:rPr>
        <w:t>P:</w:t>
      </w:r>
      <w:r w:rsidR="00852D52">
        <w:rPr>
          <w:rFonts w:cstheme="minorHAnsi"/>
        </w:rPr>
        <w:t xml:space="preserve"> </w:t>
      </w:r>
      <w:r w:rsidR="00852D52">
        <w:rPr>
          <w:rFonts w:cstheme="minorHAnsi"/>
        </w:rPr>
        <w:tab/>
      </w:r>
      <w:r w:rsidR="00852D52">
        <w:rPr>
          <w:rFonts w:cstheme="minorHAnsi"/>
        </w:rPr>
        <w:tab/>
      </w:r>
      <w:r w:rsidR="00852D52">
        <w:rPr>
          <w:rFonts w:cstheme="minorHAnsi"/>
        </w:rPr>
        <w:tab/>
      </w:r>
      <w:r w:rsidR="00852D52">
        <w:rPr>
          <w:rFonts w:cstheme="minorHAnsi"/>
        </w:rPr>
        <w:tab/>
      </w:r>
      <w:r w:rsidR="00852D52" w:rsidRPr="00852D52">
        <w:rPr>
          <w:rFonts w:cstheme="minorHAnsi"/>
        </w:rPr>
        <w:t>Projekt založení stomatologického centra</w:t>
      </w:r>
      <w:r w:rsidR="00701E21">
        <w:t xml:space="preserve"> </w:t>
      </w:r>
      <w:r w:rsidR="00701E21">
        <w:tab/>
      </w:r>
      <w:r w:rsidR="00701E21">
        <w:tab/>
      </w:r>
      <w:r w:rsidR="00701E21">
        <w:tab/>
      </w:r>
      <w:r w:rsidR="00701E21">
        <w:tab/>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7FB5F8" w:rsidR="000E094A" w:rsidRDefault="00701E21"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7625A8BE" w:rsidR="000E094A" w:rsidRDefault="000E094A" w:rsidP="00CD12C3">
            <w:pPr>
              <w:tabs>
                <w:tab w:val="right" w:pos="8789"/>
              </w:tabs>
              <w:jc w:val="both"/>
              <w:rPr>
                <w:rFonts w:cstheme="minorHAnsi"/>
              </w:rPr>
            </w:pPr>
          </w:p>
          <w:p w14:paraId="1DC7808E" w14:textId="2DB2DC24" w:rsidR="00852D52" w:rsidRPr="00852D52" w:rsidRDefault="00852D52" w:rsidP="00852D52">
            <w:pPr>
              <w:tabs>
                <w:tab w:val="right" w:pos="8789"/>
              </w:tabs>
              <w:jc w:val="both"/>
              <w:rPr>
                <w:rFonts w:cstheme="minorHAnsi"/>
              </w:rPr>
            </w:pPr>
            <w:r w:rsidRPr="00852D52">
              <w:rPr>
                <w:rFonts w:cstheme="minorHAnsi"/>
              </w:rPr>
              <w:t>Cíle DP jsou v souladu s tématem DP a jsou prezentovány srozumitelně, konkrétně a jasně. Diplomová práce má logickou strukturu, která vychází z těchto definovaných a uvedených cílů. Výzkumné postupy, metody a techniky vedoucí k naplnění stanovených cílů DP jsou zvoleny svým způsobem adekvátně. Kapitola Úvod mohla být zpracována důsledněji, precizněji a odpovědněji.</w:t>
            </w:r>
          </w:p>
          <w:p w14:paraId="7ED3E311" w14:textId="77777777" w:rsidR="000E094A" w:rsidRPr="000E094A" w:rsidRDefault="000E094A" w:rsidP="00712635">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D4AF70A" w:rsidR="000E094A" w:rsidRDefault="00852D52"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2B915692" w:rsidR="000E094A" w:rsidRDefault="000E094A" w:rsidP="00CD12C3">
            <w:pPr>
              <w:tabs>
                <w:tab w:val="right" w:pos="8789"/>
              </w:tabs>
              <w:jc w:val="both"/>
              <w:rPr>
                <w:rFonts w:cstheme="minorHAnsi"/>
              </w:rPr>
            </w:pPr>
          </w:p>
          <w:p w14:paraId="48EBCDF4" w14:textId="77777777" w:rsidR="00852D52" w:rsidRPr="00852D52" w:rsidRDefault="00852D52" w:rsidP="00852D52">
            <w:pPr>
              <w:tabs>
                <w:tab w:val="right" w:pos="8789"/>
              </w:tabs>
              <w:jc w:val="both"/>
              <w:rPr>
                <w:rFonts w:cstheme="minorHAnsi"/>
              </w:rPr>
            </w:pPr>
            <w:r w:rsidRPr="00852D52">
              <w:rPr>
                <w:rFonts w:cstheme="minorHAnsi"/>
              </w:rPr>
              <w:t xml:space="preserve">Literární rešerše je zpracována pečlivě, čímž dokládá porozumění a znalost dané zkoumané problematiky. Jejím obsahem jsou mimo jiné základní odborné termíny a pojmy, které souvisejí s tématem DP a jsou prezentovány věcně a vyváženě. Lze tvrdit, že provázanost a propojenost jednotlivých kapitol a podkapitol je provedena adekvátně včetně citování použitých zdrojů. Zpracovaná literární rešerše je poměrně stylisticky propracovaná a </w:t>
            </w:r>
            <w:r w:rsidRPr="003B2ADD">
              <w:rPr>
                <w:rFonts w:cstheme="minorHAnsi"/>
              </w:rPr>
              <w:t xml:space="preserve">ve svém závěru přináší vlastní syntézu teoretických poznatků, která ovšem mohla být prezentována </w:t>
            </w:r>
            <w:r>
              <w:rPr>
                <w:rFonts w:cstheme="minorHAnsi"/>
              </w:rPr>
              <w:t>zodpovědněji</w:t>
            </w:r>
            <w:r w:rsidRPr="003B2ADD">
              <w:rPr>
                <w:rFonts w:cstheme="minorHAnsi"/>
              </w:rPr>
              <w:t>.</w:t>
            </w:r>
          </w:p>
          <w:p w14:paraId="7B260597" w14:textId="77777777" w:rsidR="000E094A" w:rsidRPr="000E094A" w:rsidRDefault="000E094A" w:rsidP="00712635">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0BF8344" w:rsidR="000E094A" w:rsidRDefault="00852D52"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78713BD0" w:rsidR="00701E21" w:rsidRDefault="00701E21" w:rsidP="00CD12C3">
            <w:pPr>
              <w:tabs>
                <w:tab w:val="right" w:pos="8789"/>
              </w:tabs>
              <w:jc w:val="both"/>
              <w:rPr>
                <w:rFonts w:cstheme="minorHAnsi"/>
              </w:rPr>
            </w:pPr>
          </w:p>
          <w:p w14:paraId="33DDC7AE" w14:textId="6B3C4FE9" w:rsidR="00852D52" w:rsidRPr="00852D52" w:rsidRDefault="00852D52" w:rsidP="00852D52">
            <w:pPr>
              <w:tabs>
                <w:tab w:val="right" w:pos="8789"/>
              </w:tabs>
              <w:jc w:val="both"/>
              <w:rPr>
                <w:rFonts w:cstheme="minorHAnsi"/>
              </w:rPr>
            </w:pPr>
            <w:r w:rsidRPr="00A676A6">
              <w:rPr>
                <w:rFonts w:cstheme="minorHAnsi"/>
              </w:rPr>
              <w:t>Analytická část DP je zpracována poměrně přehledně a vhodným způsobem využívá poznatků z části teoretické</w:t>
            </w:r>
            <w:r w:rsidRPr="00852D52">
              <w:rPr>
                <w:rFonts w:cstheme="minorHAnsi"/>
              </w:rPr>
              <w:t xml:space="preserve">. </w:t>
            </w:r>
            <w:r w:rsidRPr="0022477A">
              <w:rPr>
                <w:rFonts w:cstheme="minorHAnsi"/>
              </w:rPr>
              <w:t xml:space="preserve">Jednotlivé používané výzkumné postupy, metody a techniky v této části DP jsou implementovány relativně patřičným </w:t>
            </w:r>
            <w:r w:rsidRPr="00852D52">
              <w:rPr>
                <w:rFonts w:cstheme="minorHAnsi"/>
              </w:rPr>
              <w:t>způsobem. Nicméně, není zcela správně tvrzení, které je uvedeno na straně 41, a to, že Porterův model pěti konkurenčních sil slouží k pochopení mikroprostředí projektu. V rámci podkapitoly 4.1 PESTLE analýza nejsou vždy uvedeny odkazy na použité sekundární informační zdroje. Dále by bylo vhodné za jednotlivými analýzami uvést</w:t>
            </w:r>
            <w:r>
              <w:rPr>
                <w:rFonts w:cstheme="minorHAnsi"/>
              </w:rPr>
              <w:t> </w:t>
            </w:r>
            <w:r w:rsidRPr="00852D52">
              <w:rPr>
                <w:rFonts w:cstheme="minorHAnsi"/>
              </w:rPr>
              <w:t>jejich celkové zhodnocení a možný dopad na založení a následnou existenci a fungování stomatologického centra. Součástí podkapitoly 4.2 Porterův model pěti sil mělo být hodnocení závažnosti či váhy jednotlivých proměnných na založení a následnou existenci a fungování stomatologického centra. Otázku k</w:t>
            </w:r>
            <w:r>
              <w:rPr>
                <w:rFonts w:cstheme="minorHAnsi"/>
              </w:rPr>
              <w:t xml:space="preserve"> </w:t>
            </w:r>
            <w:r w:rsidRPr="00852D52">
              <w:rPr>
                <w:rFonts w:cstheme="minorHAnsi"/>
              </w:rPr>
              <w:t>diskuzi může</w:t>
            </w:r>
            <w:r>
              <w:rPr>
                <w:rFonts w:cstheme="minorHAnsi"/>
              </w:rPr>
              <w:t> </w:t>
            </w:r>
            <w:r w:rsidRPr="00852D52">
              <w:rPr>
                <w:rFonts w:cstheme="minorHAnsi"/>
              </w:rPr>
              <w:t xml:space="preserve">vyvolávat skutečnost, z jakého důvodu nebylo v rámci podkapitoly 4.3.1 uvažováno také o socioekonomickém </w:t>
            </w:r>
            <w:r w:rsidRPr="00852D52">
              <w:rPr>
                <w:rFonts w:cstheme="minorHAnsi"/>
              </w:rPr>
              <w:lastRenderedPageBreak/>
              <w:t>kritériu. Logickou strukturu této části DP lze hodnotit kladně. Výstup tří aplikovaných výzkumných metod představuje kapitola s názvem Vyhodnocení analytické části, která se mimo jiné stala východiskem pro zpracování části projektové. Nicméně, v DP není uvedena či prezentována argumentační podloženost možného zájmu cílové skupiny o nové stomatologické centrum.</w:t>
            </w:r>
          </w:p>
          <w:p w14:paraId="303103B0" w14:textId="77777777" w:rsidR="000E094A" w:rsidRPr="000E094A" w:rsidRDefault="000E094A" w:rsidP="00712635">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75379E0" w:rsidR="000E094A" w:rsidRDefault="008D124B"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17C9CA66" w:rsidR="000E094A" w:rsidRDefault="000E094A" w:rsidP="00CD12C3">
            <w:pPr>
              <w:tabs>
                <w:tab w:val="right" w:pos="8789"/>
              </w:tabs>
              <w:jc w:val="both"/>
              <w:rPr>
                <w:rFonts w:cstheme="minorHAnsi"/>
              </w:rPr>
            </w:pPr>
          </w:p>
          <w:p w14:paraId="33667C6E" w14:textId="54363807" w:rsidR="00852D52" w:rsidRPr="00852D52" w:rsidRDefault="00852D52" w:rsidP="00CD12C3">
            <w:pPr>
              <w:tabs>
                <w:tab w:val="right" w:pos="8789"/>
              </w:tabs>
              <w:jc w:val="both"/>
              <w:rPr>
                <w:rFonts w:cstheme="minorHAnsi"/>
              </w:rPr>
            </w:pPr>
            <w:r w:rsidRPr="00852D52">
              <w:rPr>
                <w:rFonts w:cstheme="minorHAnsi"/>
              </w:rPr>
              <w:t>Projektová část DP je postavena na teoretických a analytických východiscích. Součástí podkapitoly 6.2.2 je vymezení základní cílové skupiny stomatologického centra. Nicméně, toto vymezení mohlo být více konkrétnější. Podkapitola 6.2.3 mohla také představit základní hodnoty stomatologického centra. Podkapitola 6.3 Marketingový mix není správně zpracována, neboť dle její struktury a zejména prezentovaného obsahu zde měl být představen marketingový mix 7P. Diskutabilní se dále může zdát umístění e-mailového a mobilního marketingu do podkapitoly 6.3.1 Produkt. Podkapitola 6.3.2 je opět zpracována nedostatečně, kdy zde například chybí vizualizace, ordinační/provozní doba stomatologického centra a další náležitosti. V tabulce 2, na straně 80, je uveden odhadovaný ceník, který byl dle textu DP srovnán s konkurenčními zařízeními, ale nikde v DP není benchmarking uveden, tedy není jasné, s jakými konkrétními zařízeními bylo srovnání provedeno. Podkapitola 6.3.4 mohla být zpracována zodpovědněji. Mimochodem by se dalo očekávat, že zde bude prezentována větší nabídka klíčových slov, budou vizuálně představeny možné fotografie dokumentující odbornou práci stomatologického centra a tak podobně. Otázku k diskuzi může představovat tvrzení o pravidelnosti příspěvků či aktivity zaměřené na budování značky stomatologického centra. Podkapitola 6.4 prezentuje finanční plán, nicméně, není zřejmé, jakým způsobem byly náklady stanoveny a následně vyčísleny. Obrázek 22 představuje SWOT-analýzu stomatologického centra, nicméně, jako diskutabilní se jeví skutečnost, proč není prezentována spíše OT-analýza či na základě jakých vstupních dat a informací byla celá SWOT-analýza vlastě sestavena. Riziková analýza projektu mohla být zpracována svědomitěji. Součástí projektu založení stomatologického centra mohla být také časová analýza, která klasicky patří mezi základní aspekty projektového řízení. Lze konstatovat, že stanovené cíle této části DP byly svým způsobem splněny.</w:t>
            </w:r>
          </w:p>
          <w:p w14:paraId="08191F52" w14:textId="77777777" w:rsidR="000E094A" w:rsidRPr="000E094A" w:rsidRDefault="000E094A" w:rsidP="00712635">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47F890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2FA0413B" w:rsidR="000E094A" w:rsidRDefault="000E094A" w:rsidP="00CD12C3">
            <w:pPr>
              <w:tabs>
                <w:tab w:val="right" w:pos="8789"/>
              </w:tabs>
              <w:jc w:val="both"/>
              <w:rPr>
                <w:rFonts w:cstheme="minorHAnsi"/>
              </w:rPr>
            </w:pPr>
          </w:p>
          <w:p w14:paraId="5D878B2E" w14:textId="77777777" w:rsidR="00852D52" w:rsidRPr="00852D52" w:rsidRDefault="00852D52" w:rsidP="00852D52">
            <w:pPr>
              <w:tabs>
                <w:tab w:val="right" w:pos="8789"/>
              </w:tabs>
              <w:jc w:val="both"/>
              <w:rPr>
                <w:rFonts w:cstheme="minorHAnsi"/>
              </w:rPr>
            </w:pPr>
            <w:r w:rsidRPr="00852D52">
              <w:rPr>
                <w:rFonts w:cstheme="minorHAnsi"/>
              </w:rPr>
              <w:t>Diplomová práce je charakteristická docela přehlednou strukturou a logickým propojením všech svých částí. Tematické celky jsou prezentovány v jednotlivých kapitolách a podkapitolách, čímž je umožněna plynulá orientace v textu celé DP. Jazyková prezentace DP je na dobré úrovni, stylistické prostředky svým způsobem odpovídají odbornému zaměření tématu DP. Vizuální a grafické prvky, jako jsou tabulky, obrázky a příloha jsou vhodně začleněny do textu DP. Nicméně, formálně lze DP vytknout nepřesné či chybné označení popisků obrázků či tabulek a nevyužití knihy (Dib, 2021), která je součástí oficiálních Zásad pro vypracování DP. Formátování textu DP je až na některé výjimky jednotné. Diplomová práce je tak svým způsobem zpracována poměrně dobře, jak po stránce grafické, tak také po stránce jazykové.</w:t>
            </w:r>
          </w:p>
          <w:p w14:paraId="1CBFD397" w14:textId="77777777" w:rsidR="000E094A" w:rsidRPr="000E094A" w:rsidRDefault="000E094A" w:rsidP="00712635">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4ACEE" w:rsidR="009C7318" w:rsidRDefault="008D124B" w:rsidP="00694399">
                <w:pPr>
                  <w:tabs>
                    <w:tab w:val="right" w:pos="8789"/>
                  </w:tabs>
                  <w:jc w:val="center"/>
                  <w:rPr>
                    <w:rFonts w:cstheme="minorHAnsi"/>
                    <w:b/>
                  </w:rPr>
                </w:pPr>
                <w:r>
                  <w:rPr>
                    <w:rFonts w:cstheme="minorHAnsi"/>
                    <w:b/>
                  </w:rPr>
                  <w:t>C</w:t>
                </w:r>
              </w:p>
            </w:tc>
          </w:sdtContent>
        </w:sdt>
      </w:tr>
      <w:tr w:rsidR="00D6308A" w:rsidRPr="000E094A" w14:paraId="045E2215" w14:textId="77777777" w:rsidTr="00852D52">
        <w:trPr>
          <w:trHeight w:val="723"/>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6C73916D" w:rsidR="00852D52" w:rsidRPr="000E094A" w:rsidRDefault="00852D52" w:rsidP="00AF31F5">
            <w:pPr>
              <w:tabs>
                <w:tab w:val="right" w:pos="8789"/>
              </w:tabs>
              <w:jc w:val="both"/>
              <w:rPr>
                <w:rFonts w:cstheme="minorHAnsi"/>
              </w:rPr>
            </w:pPr>
            <w:bookmarkStart w:id="1" w:name="_Hlk98164743"/>
            <w:r w:rsidRPr="00FD2A5E">
              <w:rPr>
                <w:rFonts w:cstheme="minorHAnsi"/>
              </w:rPr>
              <w:t>Diplomová práce</w:t>
            </w:r>
            <w:r>
              <w:rPr>
                <w:rFonts w:cstheme="minorHAnsi"/>
              </w:rPr>
              <w:t xml:space="preserve"> je zaměřena na zajímavé </w:t>
            </w:r>
            <w:r>
              <w:rPr>
                <w:rFonts w:cstheme="minorHAnsi"/>
              </w:rPr>
              <w:t xml:space="preserve">a aktuální </w:t>
            </w:r>
            <w:r>
              <w:rPr>
                <w:rFonts w:cstheme="minorHAnsi"/>
              </w:rPr>
              <w:t>téma.</w:t>
            </w:r>
            <w:r w:rsidRPr="00852D52">
              <w:rPr>
                <w:rFonts w:cstheme="minorHAnsi"/>
              </w:rPr>
              <w:t xml:space="preserve"> </w:t>
            </w:r>
            <w:r w:rsidRPr="00FD2A5E">
              <w:rPr>
                <w:rFonts w:cstheme="minorHAnsi"/>
              </w:rPr>
              <w:t>Student</w:t>
            </w:r>
            <w:r>
              <w:rPr>
                <w:rFonts w:cstheme="minorHAnsi"/>
              </w:rPr>
              <w:t>ka</w:t>
            </w:r>
            <w:r w:rsidRPr="00FD2A5E">
              <w:rPr>
                <w:rFonts w:cstheme="minorHAnsi"/>
              </w:rPr>
              <w:t xml:space="preserve">, v rámci zpracování celé své DP, </w:t>
            </w:r>
            <w:r>
              <w:rPr>
                <w:rFonts w:cstheme="minorHAnsi"/>
              </w:rPr>
              <w:t xml:space="preserve">svým způsobem </w:t>
            </w:r>
            <w:r w:rsidRPr="00FD2A5E">
              <w:rPr>
                <w:rFonts w:cstheme="minorHAnsi"/>
              </w:rPr>
              <w:t>prokázal</w:t>
            </w:r>
            <w:r>
              <w:rPr>
                <w:rFonts w:cstheme="minorHAnsi"/>
              </w:rPr>
              <w:t>a</w:t>
            </w:r>
            <w:r w:rsidRPr="00FD2A5E">
              <w:rPr>
                <w:rFonts w:cstheme="minorHAnsi"/>
              </w:rPr>
              <w:t xml:space="preserve"> schopnost odborné </w:t>
            </w:r>
            <w:r>
              <w:rPr>
                <w:rFonts w:cstheme="minorHAnsi"/>
              </w:rPr>
              <w:t xml:space="preserve">vědecké </w:t>
            </w:r>
            <w:r w:rsidRPr="00FD2A5E">
              <w:rPr>
                <w:rFonts w:cstheme="minorHAnsi"/>
              </w:rPr>
              <w:t>práce</w:t>
            </w:r>
            <w:r>
              <w:rPr>
                <w:rFonts w:cstheme="minorHAnsi"/>
              </w:rPr>
              <w:t>.</w:t>
            </w:r>
            <w:r w:rsidRPr="00852D52">
              <w:rPr>
                <w:rFonts w:cstheme="minorHAnsi"/>
              </w:rPr>
              <w:t xml:space="preserve"> </w:t>
            </w:r>
            <w:r w:rsidRPr="00FD2A5E">
              <w:rPr>
                <w:rFonts w:cstheme="minorHAnsi"/>
              </w:rPr>
              <w:t>I přes výše uved</w:t>
            </w:r>
            <w:bookmarkStart w:id="2" w:name="_GoBack"/>
            <w:bookmarkEnd w:id="2"/>
            <w:r w:rsidRPr="00FD2A5E">
              <w:rPr>
                <w:rFonts w:cstheme="minorHAnsi"/>
              </w:rPr>
              <w:t>ené nedostatky doporučuji DP k obhajobě.</w:t>
            </w: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lastRenderedPageBreak/>
        <w:t>Otázky k</w:t>
      </w:r>
      <w:r w:rsidR="007E17F3">
        <w:rPr>
          <w:rFonts w:cstheme="minorHAnsi"/>
          <w:b/>
        </w:rPr>
        <w:t> </w:t>
      </w:r>
      <w:r w:rsidRPr="00974EA2">
        <w:rPr>
          <w:rFonts w:cstheme="minorHAnsi"/>
          <w:b/>
        </w:rPr>
        <w:t>obhajobě</w:t>
      </w:r>
      <w:r w:rsidR="007E17F3">
        <w:rPr>
          <w:rFonts w:cstheme="minorHAnsi"/>
          <w:b/>
        </w:rPr>
        <w:t>:</w:t>
      </w:r>
    </w:p>
    <w:p w14:paraId="3000A911" w14:textId="77777777" w:rsidR="00852D52" w:rsidRPr="00852D52" w:rsidRDefault="00852D52" w:rsidP="00852D52">
      <w:pPr>
        <w:pStyle w:val="Odstavecseseznamem"/>
        <w:numPr>
          <w:ilvl w:val="0"/>
          <w:numId w:val="4"/>
        </w:numPr>
        <w:spacing w:after="120" w:line="240" w:lineRule="auto"/>
        <w:ind w:left="714" w:hanging="357"/>
        <w:contextualSpacing w:val="0"/>
        <w:jc w:val="both"/>
        <w:rPr>
          <w:rFonts w:cstheme="minorHAnsi"/>
        </w:rPr>
      </w:pPr>
      <w:r w:rsidRPr="00852D52">
        <w:rPr>
          <w:rFonts w:cstheme="minorHAnsi"/>
        </w:rPr>
        <w:t>S jakými konkrétními zdravotními pojišťovnami se plánuje možné uzavření smluv?</w:t>
      </w:r>
    </w:p>
    <w:p w14:paraId="2462CCE4" w14:textId="6566149A" w:rsidR="00852D52" w:rsidRPr="00852D52" w:rsidRDefault="00852D52" w:rsidP="00852D52">
      <w:pPr>
        <w:pStyle w:val="Odstavecseseznamem"/>
        <w:numPr>
          <w:ilvl w:val="0"/>
          <w:numId w:val="4"/>
        </w:numPr>
        <w:spacing w:after="120" w:line="240" w:lineRule="auto"/>
        <w:ind w:left="714" w:hanging="357"/>
        <w:contextualSpacing w:val="0"/>
        <w:jc w:val="both"/>
        <w:rPr>
          <w:rFonts w:cstheme="minorHAnsi"/>
        </w:rPr>
      </w:pPr>
      <w:r w:rsidRPr="00852D52">
        <w:rPr>
          <w:rFonts w:cstheme="minorHAnsi"/>
        </w:rPr>
        <w:t>Na základě, jakých skutečností (analýz, výzkumů, šetření, dat, informací a podobně) byla stanovena výše prezentovaných nákladů?</w:t>
      </w:r>
    </w:p>
    <w:p w14:paraId="1991DEDB" w14:textId="3061D0DF" w:rsidR="005C4ACA" w:rsidRPr="00852D52" w:rsidRDefault="00852D52" w:rsidP="00852D52">
      <w:pPr>
        <w:pStyle w:val="Odstavecseseznamem"/>
        <w:numPr>
          <w:ilvl w:val="0"/>
          <w:numId w:val="4"/>
        </w:numPr>
        <w:spacing w:after="120" w:line="240" w:lineRule="auto"/>
        <w:ind w:left="714" w:hanging="357"/>
        <w:contextualSpacing w:val="0"/>
        <w:jc w:val="both"/>
        <w:rPr>
          <w:rFonts w:cstheme="minorHAnsi"/>
        </w:rPr>
      </w:pPr>
      <w:r w:rsidRPr="00852D52">
        <w:rPr>
          <w:rFonts w:cstheme="minorHAnsi"/>
        </w:rPr>
        <w:t>V jaké fázi je nyní realizace projetu zaměřeného na založení stomatologického centra ve městě Zlín</w:t>
      </w:r>
      <w:r>
        <w:rPr>
          <w:rFonts w:cstheme="minorHAnsi"/>
        </w:rPr>
        <w:t>?</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3BDB77D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7D691" w14:textId="77777777" w:rsidR="00847BD2" w:rsidRDefault="00847BD2" w:rsidP="00A40E93">
      <w:pPr>
        <w:spacing w:after="0" w:line="240" w:lineRule="auto"/>
      </w:pPr>
      <w:r>
        <w:separator/>
      </w:r>
    </w:p>
  </w:endnote>
  <w:endnote w:type="continuationSeparator" w:id="0">
    <w:p w14:paraId="23534EE1" w14:textId="77777777" w:rsidR="00847BD2" w:rsidRDefault="00847BD2"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BF119" w14:textId="77777777" w:rsidR="00847BD2" w:rsidRDefault="00847BD2" w:rsidP="00A40E93">
      <w:pPr>
        <w:spacing w:after="0" w:line="240" w:lineRule="auto"/>
      </w:pPr>
      <w:r>
        <w:separator/>
      </w:r>
    </w:p>
  </w:footnote>
  <w:footnote w:type="continuationSeparator" w:id="0">
    <w:p w14:paraId="52189411" w14:textId="77777777" w:rsidR="00847BD2" w:rsidRDefault="00847BD2"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4258E"/>
    <w:rsid w:val="0029651C"/>
    <w:rsid w:val="002C5ED6"/>
    <w:rsid w:val="004D378C"/>
    <w:rsid w:val="005C4ACA"/>
    <w:rsid w:val="00600AD5"/>
    <w:rsid w:val="00635EC3"/>
    <w:rsid w:val="0067082B"/>
    <w:rsid w:val="00694399"/>
    <w:rsid w:val="00701E21"/>
    <w:rsid w:val="00712635"/>
    <w:rsid w:val="0073639B"/>
    <w:rsid w:val="007539AC"/>
    <w:rsid w:val="007553A6"/>
    <w:rsid w:val="00781060"/>
    <w:rsid w:val="007A532E"/>
    <w:rsid w:val="007E17F3"/>
    <w:rsid w:val="00847BD2"/>
    <w:rsid w:val="00852D52"/>
    <w:rsid w:val="0085398A"/>
    <w:rsid w:val="00881BA1"/>
    <w:rsid w:val="008B781B"/>
    <w:rsid w:val="008D124B"/>
    <w:rsid w:val="008E2072"/>
    <w:rsid w:val="00974EA2"/>
    <w:rsid w:val="00987B93"/>
    <w:rsid w:val="009C322A"/>
    <w:rsid w:val="009C7318"/>
    <w:rsid w:val="00A40E93"/>
    <w:rsid w:val="00A7527E"/>
    <w:rsid w:val="00B14451"/>
    <w:rsid w:val="00BA16DD"/>
    <w:rsid w:val="00CA34A9"/>
    <w:rsid w:val="00CD12C3"/>
    <w:rsid w:val="00CE1762"/>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54FBF"/>
    <w:rsid w:val="000C67A9"/>
    <w:rsid w:val="00194A5F"/>
    <w:rsid w:val="00510546"/>
    <w:rsid w:val="005E083B"/>
    <w:rsid w:val="00704C04"/>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6673</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