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5BA5451F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B6036">
        <w:t>Bc. Barbora Hradilová</w:t>
      </w:r>
    </w:p>
    <w:p w14:paraId="00D6BB86" w14:textId="7EF3DAC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0B6036">
        <w:rPr>
          <w:rFonts w:asciiTheme="minorHAnsi" w:hAnsiTheme="minorHAnsi" w:cstheme="minorHAnsi"/>
          <w:sz w:val="22"/>
          <w:szCs w:val="22"/>
        </w:rPr>
        <w:t>Ing. Šárka Papadaki, Ph.D.</w:t>
      </w:r>
    </w:p>
    <w:p w14:paraId="09E4DE65" w14:textId="6C9A1764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0B6036">
        <w:t>Projekt založení stomatologického centra</w:t>
      </w:r>
    </w:p>
    <w:p w14:paraId="35028D0F" w14:textId="4CE16BC5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0B603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1A183B3B" w14:textId="2ED1144F" w:rsidR="00A40E93" w:rsidRDefault="00A40E93" w:rsidP="006C4198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6C4198">
        <w:rPr>
          <w:rFonts w:cstheme="minorHAnsi"/>
          <w:i/>
          <w:sz w:val="20"/>
        </w:rPr>
        <w:t>U hodnocení jednotlivých kritérií použijte následující stupnici: A – splněno velmi kvalitně, výrazně překračuje požadavky</w:t>
      </w:r>
      <w:r w:rsidRPr="006C4198">
        <w:rPr>
          <w:rFonts w:cstheme="minorHAnsi"/>
          <w:i/>
          <w:sz w:val="20"/>
          <w:lang w:val="en-GB"/>
        </w:rPr>
        <w:t xml:space="preserve">; </w:t>
      </w:r>
      <w:r w:rsidRPr="006C4198">
        <w:rPr>
          <w:rFonts w:cstheme="minorHAnsi"/>
          <w:i/>
          <w:sz w:val="20"/>
        </w:rPr>
        <w:t>B – splněno kvalitně; C – splněno bez výhrad; D – splněno s menšími nedostatky; E – splněno, ale s výraznými nedostatky; F – nesplněno</w:t>
      </w:r>
      <w:r w:rsidR="00CC5272">
        <w:rPr>
          <w:rFonts w:cstheme="minorHAnsi"/>
          <w:i/>
          <w:sz w:val="20"/>
        </w:rPr>
        <w:t>.</w:t>
      </w:r>
    </w:p>
    <w:p w14:paraId="2604D598" w14:textId="2282F938" w:rsidR="00CC5272" w:rsidRDefault="00CC5272" w:rsidP="006C4198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A19822B" w:rsidR="000E094A" w:rsidRDefault="000B603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7F1B31FB" w:rsidR="000E094A" w:rsidRPr="000E094A" w:rsidRDefault="000B603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Hlavní cíl diplomové práce – vytvoření podnikatelského plánu pro založení stomatologického centra – je formulován jasně a odpovídá zadání. Dílčí cíle (literární rešerše, analýza podnikatelského prostředí a analýza rizik) jsou rozpracovány srozumitelně a logicky navazují na hlavní cíl. Metodologický rámec je vymezen pomocí standardních nástrojů (deskriptivní, analytická, syntetická a deduktivní metoda), jejichž využití je ve vztahu ke zvolenému tématu vhodné. S drobnou výhradou lze poznamenat, že by bylo možné precizněji oddělit analytickou a synteticko-návrhovou fázi a rozšířit argumentaci výběru konkrétních metod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7F3428E" w:rsidR="000E094A" w:rsidRDefault="000B603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562C1756" w:rsidR="000E094A" w:rsidRPr="000E094A" w:rsidRDefault="000B603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Teoretická část je rozsáhlá a pokrývá klíčová témata: podnikání ve stomatologii, právní a ekonomické aspekty a strukturu podnikatelského plánu. Použité zdroje jsou vhodné a kombinují odbornou literaturu a legislativní rámce. Citace odpovídají požadavkům na odbornou práci, ačkoli místy působí výklad spíše </w:t>
            </w:r>
            <w:r>
              <w:t xml:space="preserve">popisně než jako kritická literární rešerše. 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B3717D4" w:rsidR="000E094A" w:rsidRDefault="000B603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149004FB" w:rsidR="000E094A" w:rsidRPr="000E094A" w:rsidRDefault="000B603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Analytická část se opírá o standardní nástroje (PESTLE, </w:t>
            </w:r>
            <w:proofErr w:type="spellStart"/>
            <w:r>
              <w:t>Porterův</w:t>
            </w:r>
            <w:proofErr w:type="spellEnd"/>
            <w:r>
              <w:t xml:space="preserve"> model pěti sil, STP analýza, SWOT), jejichž aplikace je dobře strukturovaná a vede ke konkrétním zjištěním. Využití teoretických poznatků je zřejmé, sběr a zpracování dat je dostatečný. V některých případech by však bylo možné analýzy více propojit a interpretovat je ve vzájemných souvislostech</w:t>
            </w:r>
            <w:r>
              <w:t>.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5B4B613" w:rsidR="000E094A" w:rsidRDefault="000B603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26D4208D" w:rsidR="000E094A" w:rsidRPr="000E094A" w:rsidRDefault="000B603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Projektová část navazuje logicky na analytické poznatky a představuje podnikatelský plán včetně popisu služeb, organizační struktury a rizikové analýzy. Práce nabízí reálný a podložený návrh, přičemž je patrná snaha o komplexnost a praktickou využitelnost. Možný prostor ke zlepšení by spočíval v detailnějším finančním modelu či simulaci nákladových scénářů</w:t>
            </w:r>
            <w:r>
              <w:t>.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4337578" w:rsidR="000E094A" w:rsidRDefault="000B603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6E3EB6CA" w:rsidR="000E094A" w:rsidRPr="000E094A" w:rsidRDefault="000B603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Formální stránka práce je na velmi dobré úrovni. Struktura dokumentu je logická, jazyková úroveň odpovídá požadavkům na akademický text. 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6D35C1F" w:rsidR="009C7318" w:rsidRDefault="000B603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7FF281BD" w:rsidR="00386EEB" w:rsidRPr="000E094A" w:rsidRDefault="000B6036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Práce splňuje požadavky kladené na diplomovou práci na vysoké škole. Studentka prokázala velmi dobrou schopnost propojit teoretické poznatky s praktickou aplikací, přičemž celkový výstup je prakticky využitelný a tematicky aktuální. Práci doporučuji k obhajobě.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47EC1F6A" w:rsidR="009C7318" w:rsidRDefault="009C7318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55DA52BC" w14:textId="487E0F3B" w:rsidR="005C4ACA" w:rsidRDefault="005C4ACA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1991DEDB" w14:textId="271B2F97" w:rsidR="005C4ACA" w:rsidRPr="005C4ACA" w:rsidRDefault="005C4ACA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EF5029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B6036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B603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159BC454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0B6036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  <w:bookmarkStart w:id="0" w:name="_GoBack"/>
      <w:bookmarkEnd w:id="0"/>
    </w:p>
    <w:p w14:paraId="3C1CAAE4" w14:textId="421D20B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5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0B6036">
            <w:rPr>
              <w:rFonts w:cstheme="minorHAnsi"/>
            </w:rPr>
            <w:t>15.05.2025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B6036"/>
    <w:rsid w:val="000C0458"/>
    <w:rsid w:val="000E094A"/>
    <w:rsid w:val="00144F5B"/>
    <w:rsid w:val="001A3F0F"/>
    <w:rsid w:val="0024258E"/>
    <w:rsid w:val="0029651C"/>
    <w:rsid w:val="00366C75"/>
    <w:rsid w:val="00386EEB"/>
    <w:rsid w:val="003A2041"/>
    <w:rsid w:val="004D378C"/>
    <w:rsid w:val="005C4ACA"/>
    <w:rsid w:val="0067082B"/>
    <w:rsid w:val="00694399"/>
    <w:rsid w:val="006C4198"/>
    <w:rsid w:val="0073639B"/>
    <w:rsid w:val="007553A6"/>
    <w:rsid w:val="0085398A"/>
    <w:rsid w:val="008B781B"/>
    <w:rsid w:val="008E2072"/>
    <w:rsid w:val="008E6C95"/>
    <w:rsid w:val="00974EA2"/>
    <w:rsid w:val="0097798F"/>
    <w:rsid w:val="00987B93"/>
    <w:rsid w:val="009C322A"/>
    <w:rsid w:val="009C7318"/>
    <w:rsid w:val="00A40E93"/>
    <w:rsid w:val="00A7527E"/>
    <w:rsid w:val="00B14451"/>
    <w:rsid w:val="00BA16DD"/>
    <w:rsid w:val="00C02883"/>
    <w:rsid w:val="00CA34A9"/>
    <w:rsid w:val="00CC5272"/>
    <w:rsid w:val="00CD12C3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083B"/>
    <w:rPr>
      <w:color w:val="808080"/>
    </w:rPr>
  </w:style>
  <w:style w:type="paragraph" w:customStyle="1" w:styleId="168ED79571D34DB887975056CD7D56C4">
    <w:name w:val="168ED79571D34DB887975056CD7D56C4"/>
    <w:rsid w:val="00510546"/>
  </w:style>
  <w:style w:type="paragraph" w:customStyle="1" w:styleId="5AC4E9ADF0954D468CB2B4BCB1838A7C">
    <w:name w:val="5AC4E9ADF0954D468CB2B4BCB1838A7C"/>
    <w:rsid w:val="00510546"/>
  </w:style>
  <w:style w:type="paragraph" w:customStyle="1" w:styleId="82619069BF324160BD4438555F59AECE">
    <w:name w:val="82619069BF324160BD4438555F59AECE"/>
    <w:rsid w:val="00510546"/>
  </w:style>
  <w:style w:type="paragraph" w:customStyle="1" w:styleId="7C4CD0FD1F1346F98C80BFCEEBD17A47">
    <w:name w:val="7C4CD0FD1F1346F98C80BFCEEBD17A47"/>
    <w:rsid w:val="00510546"/>
  </w:style>
  <w:style w:type="paragraph" w:customStyle="1" w:styleId="7CBC32EE15DA4620BDABB18068171DE6">
    <w:name w:val="7CBC32EE15DA4620BDABB18068171DE6"/>
    <w:rsid w:val="00510546"/>
  </w:style>
  <w:style w:type="paragraph" w:customStyle="1" w:styleId="9A4AF99DE4524093A384C615A8C31725">
    <w:name w:val="9A4AF99DE4524093A384C615A8C31725"/>
    <w:rsid w:val="00510546"/>
  </w:style>
  <w:style w:type="paragraph" w:customStyle="1" w:styleId="6EBC8659C712475183078E7612D3884A">
    <w:name w:val="6EBC8659C712475183078E7612D3884A"/>
    <w:rsid w:val="00510546"/>
    <w:rPr>
      <w:rFonts w:eastAsiaTheme="minorHAnsi"/>
      <w:lang w:eastAsia="en-US"/>
    </w:rPr>
  </w:style>
  <w:style w:type="paragraph" w:customStyle="1" w:styleId="168ED79571D34DB887975056CD7D56C41">
    <w:name w:val="168ED79571D34DB887975056CD7D56C41"/>
    <w:rsid w:val="00510546"/>
    <w:rPr>
      <w:rFonts w:eastAsiaTheme="minorHAnsi"/>
      <w:lang w:eastAsia="en-US"/>
    </w:rPr>
  </w:style>
  <w:style w:type="paragraph" w:customStyle="1" w:styleId="5AC4E9ADF0954D468CB2B4BCB1838A7C1">
    <w:name w:val="5AC4E9ADF0954D468CB2B4BCB1838A7C1"/>
    <w:rsid w:val="00510546"/>
    <w:rPr>
      <w:rFonts w:eastAsiaTheme="minorHAnsi"/>
      <w:lang w:eastAsia="en-US"/>
    </w:rPr>
  </w:style>
  <w:style w:type="paragraph" w:customStyle="1" w:styleId="82619069BF324160BD4438555F59AECE1">
    <w:name w:val="82619069BF324160BD4438555F59AECE1"/>
    <w:rsid w:val="00510546"/>
    <w:rPr>
      <w:rFonts w:eastAsiaTheme="minorHAnsi"/>
      <w:lang w:eastAsia="en-US"/>
    </w:rPr>
  </w:style>
  <w:style w:type="paragraph" w:customStyle="1" w:styleId="7C4CD0FD1F1346F98C80BFCEEBD17A471">
    <w:name w:val="7C4CD0FD1F1346F98C80BFCEEBD17A471"/>
    <w:rsid w:val="00510546"/>
    <w:rPr>
      <w:rFonts w:eastAsiaTheme="minorHAnsi"/>
      <w:lang w:eastAsia="en-US"/>
    </w:rPr>
  </w:style>
  <w:style w:type="paragraph" w:customStyle="1" w:styleId="7CBC32EE15DA4620BDABB18068171DE61">
    <w:name w:val="7CBC32EE15DA4620BDABB18068171DE61"/>
    <w:rsid w:val="00510546"/>
    <w:rPr>
      <w:rFonts w:eastAsiaTheme="minorHAnsi"/>
      <w:lang w:eastAsia="en-US"/>
    </w:rPr>
  </w:style>
  <w:style w:type="paragraph" w:customStyle="1" w:styleId="9A4AF99DE4524093A384C615A8C317251">
    <w:name w:val="9A4AF99DE4524093A384C615A8C317251"/>
    <w:rsid w:val="00510546"/>
    <w:rPr>
      <w:rFonts w:eastAsiaTheme="minorHAnsi"/>
      <w:lang w:eastAsia="en-US"/>
    </w:rPr>
  </w:style>
  <w:style w:type="paragraph" w:customStyle="1" w:styleId="6EBC8659C712475183078E7612D3884A1">
    <w:name w:val="6EBC8659C712475183078E7612D3884A1"/>
    <w:rsid w:val="00510546"/>
    <w:rPr>
      <w:rFonts w:eastAsiaTheme="minorHAnsi"/>
      <w:lang w:eastAsia="en-US"/>
    </w:rPr>
  </w:style>
  <w:style w:type="paragraph" w:customStyle="1" w:styleId="168ED79571D34DB887975056CD7D56C42">
    <w:name w:val="168ED79571D34DB887975056CD7D56C42"/>
    <w:rsid w:val="00510546"/>
    <w:rPr>
      <w:rFonts w:eastAsiaTheme="minorHAnsi"/>
      <w:lang w:eastAsia="en-US"/>
    </w:rPr>
  </w:style>
  <w:style w:type="paragraph" w:customStyle="1" w:styleId="5AC4E9ADF0954D468CB2B4BCB1838A7C2">
    <w:name w:val="5AC4E9ADF0954D468CB2B4BCB1838A7C2"/>
    <w:rsid w:val="00510546"/>
    <w:rPr>
      <w:rFonts w:eastAsiaTheme="minorHAnsi"/>
      <w:lang w:eastAsia="en-US"/>
    </w:rPr>
  </w:style>
  <w:style w:type="paragraph" w:customStyle="1" w:styleId="82619069BF324160BD4438555F59AECE2">
    <w:name w:val="82619069BF324160BD4438555F59AECE2"/>
    <w:rsid w:val="00510546"/>
    <w:rPr>
      <w:rFonts w:eastAsiaTheme="minorHAnsi"/>
      <w:lang w:eastAsia="en-US"/>
    </w:rPr>
  </w:style>
  <w:style w:type="paragraph" w:customStyle="1" w:styleId="7C4CD0FD1F1346F98C80BFCEEBD17A472">
    <w:name w:val="7C4CD0FD1F1346F98C80BFCEEBD17A472"/>
    <w:rsid w:val="00510546"/>
    <w:rPr>
      <w:rFonts w:eastAsiaTheme="minorHAnsi"/>
      <w:lang w:eastAsia="en-US"/>
    </w:rPr>
  </w:style>
  <w:style w:type="paragraph" w:customStyle="1" w:styleId="7CBC32EE15DA4620BDABB18068171DE62">
    <w:name w:val="7CBC32EE15DA4620BDABB18068171DE62"/>
    <w:rsid w:val="00510546"/>
    <w:rPr>
      <w:rFonts w:eastAsiaTheme="minorHAnsi"/>
      <w:lang w:eastAsia="en-US"/>
    </w:rPr>
  </w:style>
  <w:style w:type="paragraph" w:customStyle="1" w:styleId="9A4AF99DE4524093A384C615A8C317252">
    <w:name w:val="9A4AF99DE4524093A384C615A8C317252"/>
    <w:rsid w:val="00510546"/>
    <w:rPr>
      <w:rFonts w:eastAsiaTheme="minorHAnsi"/>
      <w:lang w:eastAsia="en-US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253635426fb100824cfeace0b610646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e88e415d5b1f9f336061bc59550b4bae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3e70ad48-2dbb-4840-854d-17419981058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http://schemas.microsoft.com/office/infopath/2007/PartnerControls"/>
    <ds:schemaRef ds:uri="b2760fc6-0594-407e-87c6-5506db99eec0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F72AAA0-7C5F-4B7A-858D-80E0045D66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Šárka Papadaki</cp:lastModifiedBy>
  <cp:revision>2</cp:revision>
  <cp:lastPrinted>2022-03-14T11:55:00Z</cp:lastPrinted>
  <dcterms:created xsi:type="dcterms:W3CDTF">2025-05-15T11:30:00Z</dcterms:created>
  <dcterms:modified xsi:type="dcterms:W3CDTF">2025-05-15T11:30:00Z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