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C3432A1" w:rsidR="0073639B" w:rsidRPr="00701E21" w:rsidRDefault="00A40E93" w:rsidP="004801D3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4801D3">
        <w:rPr>
          <w:rFonts w:cstheme="minorHAnsi"/>
        </w:rPr>
        <w:tab/>
      </w:r>
      <w:r w:rsidR="004801D3">
        <w:rPr>
          <w:rFonts w:cstheme="minorHAnsi"/>
        </w:rPr>
        <w:tab/>
      </w:r>
      <w:r w:rsidR="004801D3">
        <w:rPr>
          <w:rFonts w:cstheme="minorHAnsi"/>
        </w:rPr>
        <w:tab/>
      </w:r>
      <w:r w:rsidR="004801D3" w:rsidRPr="004801D3">
        <w:rPr>
          <w:rFonts w:asciiTheme="minorHAnsi" w:hAnsiTheme="minorHAnsi" w:cstheme="minorHAnsi"/>
          <w:sz w:val="22"/>
          <w:szCs w:val="22"/>
        </w:rPr>
        <w:t xml:space="preserve">Bc. Tereza </w:t>
      </w:r>
      <w:r w:rsidR="004801D3" w:rsidRPr="004801D3">
        <w:rPr>
          <w:rFonts w:asciiTheme="minorHAnsi" w:hAnsiTheme="minorHAnsi" w:cstheme="minorHAnsi"/>
          <w:smallCaps/>
          <w:sz w:val="22"/>
          <w:szCs w:val="22"/>
        </w:rPr>
        <w:t>Müllerová</w:t>
      </w:r>
      <w:r w:rsidR="00701E21" w:rsidRPr="004801D3">
        <w:rPr>
          <w:rFonts w:asciiTheme="minorHAnsi" w:hAnsiTheme="minorHAnsi" w:cstheme="minorHAnsi"/>
          <w:sz w:val="22"/>
          <w:szCs w:val="22"/>
        </w:rPr>
        <w:tab/>
      </w:r>
      <w:r w:rsidR="00701E21">
        <w:rPr>
          <w:rFonts w:cstheme="minorHAnsi"/>
        </w:rPr>
        <w:tab/>
      </w:r>
      <w:r w:rsidR="00701E21">
        <w:rPr>
          <w:rFonts w:cstheme="minorHAnsi"/>
        </w:rPr>
        <w:tab/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21209209" w:rsidR="0073639B" w:rsidRPr="00701E21" w:rsidRDefault="0073639B" w:rsidP="004801D3">
      <w:pPr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4801D3">
        <w:rPr>
          <w:rFonts w:cstheme="minorHAnsi"/>
        </w:rPr>
        <w:t xml:space="preserve"> </w:t>
      </w:r>
      <w:r w:rsidR="004801D3">
        <w:rPr>
          <w:rFonts w:cstheme="minorHAnsi"/>
        </w:rPr>
        <w:tab/>
      </w:r>
      <w:r w:rsidR="004801D3">
        <w:rPr>
          <w:rFonts w:cstheme="minorHAnsi"/>
        </w:rPr>
        <w:tab/>
      </w:r>
      <w:r w:rsidR="004801D3">
        <w:rPr>
          <w:rFonts w:cstheme="minorHAnsi"/>
        </w:rPr>
        <w:tab/>
      </w:r>
      <w:r w:rsidR="004801D3">
        <w:rPr>
          <w:rFonts w:cstheme="minorHAnsi"/>
        </w:rPr>
        <w:tab/>
      </w:r>
      <w:r w:rsidR="004801D3" w:rsidRPr="004801D3">
        <w:rPr>
          <w:rFonts w:cstheme="minorHAnsi"/>
        </w:rPr>
        <w:t>Projekt založení soukromé urologické ambulanc</w:t>
      </w:r>
      <w:r w:rsidR="004801D3">
        <w:rPr>
          <w:rFonts w:cstheme="minorHAnsi"/>
        </w:rPr>
        <w:t>e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52C5C7" w:rsidR="000E094A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01A7AC3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8868570" w14:textId="217F4741" w:rsidR="004801D3" w:rsidRPr="004801D3" w:rsidRDefault="004801D3" w:rsidP="004801D3">
            <w:pPr>
              <w:tabs>
                <w:tab w:val="center" w:pos="8505"/>
              </w:tabs>
              <w:jc w:val="both"/>
            </w:pPr>
            <w:r w:rsidRPr="001164A2">
              <w:t>Cíl</w:t>
            </w:r>
            <w:r>
              <w:t>e</w:t>
            </w:r>
            <w:r w:rsidRPr="001164A2">
              <w:t xml:space="preserve"> </w:t>
            </w:r>
            <w:r w:rsidRPr="00DA6965">
              <w:t>diplomové práce j</w:t>
            </w:r>
            <w:r>
              <w:t>sou</w:t>
            </w:r>
            <w:r w:rsidRPr="00DA6965">
              <w:t xml:space="preserve"> formulován</w:t>
            </w:r>
            <w:r>
              <w:t>y</w:t>
            </w:r>
            <w:r w:rsidRPr="00DA6965">
              <w:t xml:space="preserve"> jasně a plně odpovíd</w:t>
            </w:r>
            <w:r>
              <w:t>ají</w:t>
            </w:r>
            <w:r w:rsidRPr="00DA6965">
              <w:t xml:space="preserve"> tématu DP. Kapitola Úvod</w:t>
            </w:r>
            <w:r>
              <w:t xml:space="preserve">, </w:t>
            </w:r>
            <w:r w:rsidRPr="00DA6965">
              <w:t xml:space="preserve">kapitola Cíle a metody zpracování práce </w:t>
            </w:r>
            <w:r>
              <w:t xml:space="preserve">a kapitola Závěr </w:t>
            </w:r>
            <w:r w:rsidRPr="00DA6965">
              <w:t xml:space="preserve">mohly být zpracovány </w:t>
            </w:r>
            <w:r>
              <w:t>pečlivěji a svědomitěji</w:t>
            </w:r>
            <w:r w:rsidRPr="00DA6965">
              <w:t>.</w:t>
            </w:r>
            <w:r>
              <w:t xml:space="preserve"> </w:t>
            </w:r>
            <w:r w:rsidRPr="008742C1">
              <w:t>Prezentované použité výzkumné metody a techniky</w:t>
            </w:r>
            <w:r>
              <w:t xml:space="preserve"> </w:t>
            </w:r>
            <w:r w:rsidRPr="008742C1">
              <w:t xml:space="preserve">jsou </w:t>
            </w:r>
            <w:r>
              <w:t xml:space="preserve">do určité míry </w:t>
            </w:r>
            <w:r w:rsidRPr="008742C1">
              <w:t>zvoleny odpovídajícím způsobem</w:t>
            </w:r>
            <w:r>
              <w:t>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B07BA0" w:rsidR="000E094A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0587C25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368E58" w14:textId="4395D352" w:rsidR="004801D3" w:rsidRPr="004801D3" w:rsidRDefault="004801D3" w:rsidP="00CD12C3">
            <w:pPr>
              <w:tabs>
                <w:tab w:val="right" w:pos="8789"/>
              </w:tabs>
              <w:jc w:val="both"/>
            </w:pPr>
            <w:r w:rsidRPr="0059189A">
              <w:rPr>
                <w:rFonts w:cstheme="minorHAnsi"/>
              </w:rPr>
              <w:t>Literární rešerše má</w:t>
            </w:r>
            <w:r>
              <w:t xml:space="preserve"> </w:t>
            </w:r>
            <w:r w:rsidRPr="0059189A">
              <w:t>jasnou strukturu</w:t>
            </w:r>
            <w:r>
              <w:t xml:space="preserve">. V úvodu kapitoly 1 Zdravotnický systém ČR není zřejmé, odkud odborný text pochází, stejně tak v úvodu kapitoly 2. Dále se literární rešerše věnuje oblasti související se založením podniku. Podkapitola 3.2 je myšlena obecně, tudíž není marketingový mix služeb plně představen a charakterizován. Otázku k diskuzi může vyvolávat skutečnost, proč je marketingová komunikace součástí samostatné podkapitoly a dále neuvedení zdrojů, odkud je opět odborný text převzatý. </w:t>
            </w:r>
            <w:r w:rsidRPr="00617AF6">
              <w:t xml:space="preserve">Literární rešerše dále neprezentuje a nepředstavuje problematiku, která je implementována v analytické části DP. Propojení poznatků z teoretické části do </w:t>
            </w:r>
            <w:r>
              <w:t xml:space="preserve">části </w:t>
            </w:r>
            <w:r w:rsidRPr="00617AF6">
              <w:t>analytické a projektové je na nízké úrovni.</w:t>
            </w:r>
            <w:r>
              <w:t xml:space="preserve"> Dále lze uvést,</w:t>
            </w:r>
            <w:r w:rsidRPr="00617AF6">
              <w:t xml:space="preserve"> že jednotlivé kapitoly a podkapitoly na sebe sice určitým způsobem logicky navazují, nicméně, mohly čerpat z rozmanitějších zdrojů.</w:t>
            </w:r>
            <w:r w:rsidRPr="004B6050">
              <w:rPr>
                <w:color w:val="FF0000"/>
              </w:rPr>
              <w:t xml:space="preserve"> </w:t>
            </w:r>
            <w:r w:rsidRPr="00DA6965">
              <w:t>Kapitola</w:t>
            </w:r>
            <w:r>
              <w:t xml:space="preserve"> 4 Shrnutí teoretických poznatků mohla být zpracována důsledněji a precizněji.</w:t>
            </w:r>
            <w:r w:rsidR="000473BF">
              <w:t xml:space="preserve"> </w:t>
            </w:r>
            <w:r w:rsidR="000473BF" w:rsidRPr="000473BF">
              <w:rPr>
                <w:b/>
              </w:rPr>
              <w:t>Formálně lze DP dále vytknout</w:t>
            </w:r>
            <w:r w:rsidR="000473BF">
              <w:rPr>
                <w:b/>
              </w:rPr>
              <w:t xml:space="preserve"> </w:t>
            </w:r>
            <w:r w:rsidR="000473BF" w:rsidRPr="000473BF">
              <w:rPr>
                <w:b/>
              </w:rPr>
              <w:t>nevyužití ani jedné z pěti knih, které jsou součástí oficiálních Zásad pro vypracování DP.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8CE66F" w:rsidR="000E094A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1ECE06BD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0E53808" w14:textId="17A8AA45" w:rsidR="004801D3" w:rsidRPr="000E094A" w:rsidRDefault="004801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358EC">
              <w:t xml:space="preserve">Analytická část DP zaměřena </w:t>
            </w:r>
            <w:r>
              <w:t xml:space="preserve">monitoring a následnou </w:t>
            </w:r>
            <w:r w:rsidRPr="001358EC">
              <w:t>analýzu okolí urologické ordinace, který předchází</w:t>
            </w:r>
            <w:r>
              <w:t xml:space="preserve"> </w:t>
            </w:r>
            <w:r w:rsidRPr="001358EC">
              <w:t>samotnému procesu založení ordinace.</w:t>
            </w:r>
            <w:r>
              <w:t xml:space="preserve"> Tato část začíná představení Olomouckého kraje, potažmo městem Zábřeh. Následně je představena SLEPT analýza. Nicméně, jedná se zde spíše o popis, nikoliv analýzu. Podkapitola 5.2.1 a podkapitola 5.2.3 jsou prezentovány velmi obecně. Dále by bylo vhodné za SLEPT analýzou uvést její celkové zhodnocení a možný dopad na založení a následnou existenci a fungování </w:t>
            </w:r>
            <w:r w:rsidRPr="004B6050">
              <w:t>soukromé urologické ambulance</w:t>
            </w:r>
            <w:r>
              <w:t xml:space="preserve">. Porterova analýze je sice </w:t>
            </w:r>
            <w:r>
              <w:lastRenderedPageBreak/>
              <w:t xml:space="preserve">doplněna tabulkami, nicméně není zřejmé, na základě, jakých </w:t>
            </w:r>
            <w:r>
              <w:rPr>
                <w:rFonts w:cstheme="minorHAnsi"/>
              </w:rPr>
              <w:t xml:space="preserve">skutečností (analýz, výzkumů, </w:t>
            </w:r>
            <w:r w:rsidRPr="009E4D9A">
              <w:rPr>
                <w:rFonts w:cstheme="minorHAnsi"/>
              </w:rPr>
              <w:t>šetření, dat, informací a podobně) byl</w:t>
            </w:r>
            <w:r>
              <w:rPr>
                <w:rFonts w:cstheme="minorHAnsi"/>
              </w:rPr>
              <w:t>y jednotlivé prezentované tabulky provedeny. Odběratelé (pacienti) mohli být charakterizováni například dle STP analýzy. Dále součástí této části DP mohl být konkrétní a detailní benchmarking nejen konkurenčního prostředí, který by se stal mimo jiné také základem pro projektovou část DP. Podkapitola 5.4</w:t>
            </w:r>
            <w:r>
              <w:t xml:space="preserve"> představuje SWOT-analýzu</w:t>
            </w:r>
            <w:r w:rsidRPr="00B139DC">
              <w:t xml:space="preserve"> </w:t>
            </w:r>
            <w:r>
              <w:t xml:space="preserve">nové </w:t>
            </w:r>
            <w:r w:rsidRPr="004B6050">
              <w:t>soukromé ur</w:t>
            </w:r>
            <w:r w:rsidRPr="004F4E98">
              <w:rPr>
                <w:rFonts w:cstheme="minorHAnsi"/>
              </w:rPr>
              <w:t>ologické ambulance, nicméně, jako diskutabilní se jeví skutečnost, proč není prezentována spíše OT-analýza či na základě jakých vstupních dat a informací byla celá SWOT-analýza vlastě sestavena. Diskutabilní se může jevit tvrzení, zda</w:t>
            </w:r>
            <w:r>
              <w:rPr>
                <w:rFonts w:cstheme="minorHAnsi"/>
              </w:rPr>
              <w:t xml:space="preserve"> </w:t>
            </w:r>
            <w:r w:rsidRPr="004F4E98">
              <w:rPr>
                <w:rFonts w:cstheme="minorHAnsi"/>
              </w:rPr>
              <w:t>vyšší počáteční investice do přístrojového a věcného</w:t>
            </w:r>
            <w:r>
              <w:rPr>
                <w:rFonts w:cstheme="minorHAnsi"/>
              </w:rPr>
              <w:t xml:space="preserve"> </w:t>
            </w:r>
            <w:r w:rsidRPr="004F4E98">
              <w:rPr>
                <w:rFonts w:cstheme="minorHAnsi"/>
              </w:rPr>
              <w:t>vybavení ambulance</w:t>
            </w:r>
            <w:r>
              <w:rPr>
                <w:rFonts w:cstheme="minorHAnsi"/>
              </w:rPr>
              <w:t xml:space="preserve"> je v kontextu SWOT-analýza skutečně slabá stránka, stejně tak závislost na zdravotních pojišťovnách. N</w:t>
            </w:r>
            <w:r>
              <w:t xml:space="preserve">ěkteré prezentované </w:t>
            </w:r>
            <w:r w:rsidRPr="00DA6965">
              <w:t>příležitost</w:t>
            </w:r>
            <w:r>
              <w:t>i</w:t>
            </w:r>
            <w:r w:rsidRPr="00DA6965">
              <w:t xml:space="preserve"> v rámci SWOT-</w:t>
            </w:r>
            <w:r w:rsidRPr="00B63874">
              <w:rPr>
                <w:rFonts w:cstheme="minorHAnsi"/>
              </w:rPr>
              <w:t>analýzy nelze vnímat, chápat či charakterizovat jako příležitosti. Dále není zřejmá podkapitola 5.4.5 Matice SWOT-analýzy</w:t>
            </w:r>
            <w:r>
              <w:rPr>
                <w:rFonts w:cstheme="minorHAnsi"/>
              </w:rPr>
              <w:t>,</w:t>
            </w:r>
            <w:r w:rsidRPr="00B63874">
              <w:rPr>
                <w:rFonts w:cstheme="minorHAnsi"/>
              </w:rPr>
              <w:t xml:space="preserve"> a jak s</w:t>
            </w:r>
            <w:r>
              <w:rPr>
                <w:rFonts w:cstheme="minorHAnsi"/>
              </w:rPr>
              <w:t xml:space="preserve"> </w:t>
            </w:r>
            <w:r w:rsidRPr="00B63874">
              <w:rPr>
                <w:rFonts w:cstheme="minorHAnsi"/>
              </w:rPr>
              <w:t>ní bylo dále pracováno v rámci dalších částí DP.</w:t>
            </w:r>
            <w:r>
              <w:rPr>
                <w:rFonts w:cstheme="minorHAnsi"/>
              </w:rPr>
              <w:t xml:space="preserve"> </w:t>
            </w:r>
            <w:r w:rsidRPr="00B63874">
              <w:rPr>
                <w:rFonts w:cstheme="minorHAnsi"/>
              </w:rPr>
              <w:t>Analytická část DP by měla být psána v trpném rodě nebo čísle jednotném, což není vždy dodrženo. V rámci této části DP je patrný nesoulad s teoretickou částí DP. D</w:t>
            </w:r>
            <w:r>
              <w:rPr>
                <w:rFonts w:cstheme="minorHAnsi"/>
              </w:rPr>
              <w:t>ál</w:t>
            </w:r>
            <w:r w:rsidRPr="00B63874">
              <w:rPr>
                <w:rFonts w:cstheme="minorHAnsi"/>
              </w:rPr>
              <w:t>e v</w:t>
            </w:r>
            <w:r>
              <w:rPr>
                <w:rFonts w:cstheme="minorHAnsi"/>
              </w:rPr>
              <w:t xml:space="preserve"> </w:t>
            </w:r>
            <w:r w:rsidRPr="00B63874">
              <w:rPr>
                <w:rFonts w:cstheme="minorHAnsi"/>
              </w:rPr>
              <w:t>DP</w:t>
            </w:r>
            <w:r>
              <w:rPr>
                <w:rFonts w:cstheme="minorHAnsi"/>
              </w:rPr>
              <w:t xml:space="preserve"> </w:t>
            </w:r>
            <w:r w:rsidRPr="00B63874">
              <w:rPr>
                <w:rFonts w:cstheme="minorHAnsi"/>
              </w:rPr>
              <w:t>není uvedena či prezentována argumentační podloženost možného zájmu cílové skupiny o nov</w:t>
            </w:r>
            <w:r>
              <w:rPr>
                <w:rFonts w:cstheme="minorHAnsi"/>
              </w:rPr>
              <w:t>ou</w:t>
            </w:r>
            <w:r w:rsidRPr="00B63874">
              <w:rPr>
                <w:rFonts w:cstheme="minorHAnsi"/>
              </w:rPr>
              <w:t xml:space="preserve"> </w:t>
            </w:r>
            <w:r w:rsidRPr="004B6050">
              <w:t>soukrom</w:t>
            </w:r>
            <w:r>
              <w:t>ou</w:t>
            </w:r>
            <w:r w:rsidRPr="004B6050">
              <w:t xml:space="preserve"> urologick</w:t>
            </w:r>
            <w:r>
              <w:t>ou</w:t>
            </w:r>
            <w:r w:rsidRPr="004B6050">
              <w:t xml:space="preserve"> ambulanc</w:t>
            </w:r>
            <w:r>
              <w:t>i</w:t>
            </w:r>
            <w:r w:rsidRPr="00B63874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128F58" w:rsidR="000E094A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29F9B376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66848A" w14:textId="7383615A" w:rsidR="004801D3" w:rsidRDefault="004801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D636A">
              <w:rPr>
                <w:rFonts w:cstheme="minorHAnsi"/>
              </w:rPr>
              <w:t xml:space="preserve">Projektová část DP začíná představením právní formy podnikání a následuje </w:t>
            </w:r>
            <w:r>
              <w:rPr>
                <w:rFonts w:cstheme="minorHAnsi"/>
              </w:rPr>
              <w:t>p</w:t>
            </w:r>
            <w:r w:rsidRPr="002D636A">
              <w:rPr>
                <w:rFonts w:cstheme="minorHAnsi"/>
              </w:rPr>
              <w:t xml:space="preserve">opis zařízení a vybavení </w:t>
            </w:r>
            <w:r w:rsidRPr="004B6050">
              <w:t>soukromé urologické ambulance</w:t>
            </w:r>
            <w:r>
              <w:t xml:space="preserve">. Dalo by se předpokládat, že minimálně provozní řád bude vypracován a uveden v příloze diplomové práce. Podkapitola 7.6 Finanční plán představuje jednotlivé náklady, nicméně není vždy zřejmé, na základě, jakých skutečností byla výše stanovena. Podkapitola 7.8.2 mohla být opět zpracována precizněji, podrobněji a kvalitněji. Dalo by se očekávat, že bude minimálně graficky zpracována a prezentována vizualizace </w:t>
            </w:r>
            <w:r w:rsidRPr="004B6050">
              <w:t>soukromé urologické ambulance</w:t>
            </w:r>
            <w:r>
              <w:t xml:space="preserve"> a dále také forma letáků, která je v DP uvedena. Podkapitola 7.9 Management rizik je zpracována a prezentována neobvyklým způsobem. </w:t>
            </w:r>
            <w:r w:rsidRPr="00B63874">
              <w:rPr>
                <w:rFonts w:cstheme="minorHAnsi"/>
              </w:rPr>
              <w:t>V rámci této části DP je patrný nesoulad s teoretickou částí DP.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41060DD" w:rsidR="000E094A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0473BF">
        <w:trPr>
          <w:trHeight w:val="2665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6EAA8460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EA54AB7" w14:textId="65D8D4F7" w:rsidR="004801D3" w:rsidRPr="004801D3" w:rsidRDefault="004801D3" w:rsidP="004801D3">
            <w:pPr>
              <w:tabs>
                <w:tab w:val="center" w:pos="8505"/>
              </w:tabs>
              <w:jc w:val="both"/>
            </w:pPr>
            <w:r w:rsidRPr="00FF20C5">
              <w:t xml:space="preserve">Diplomová práce má svým způsobem odpovídající strukturu, provázanost </w:t>
            </w:r>
            <w:r>
              <w:t xml:space="preserve">a návaznost </w:t>
            </w:r>
            <w:r w:rsidRPr="00FF20C5">
              <w:t>textu není</w:t>
            </w:r>
            <w:r>
              <w:t xml:space="preserve"> </w:t>
            </w:r>
            <w:r w:rsidRPr="00FF20C5">
              <w:t xml:space="preserve">dodržena. Odborná terminologie není vždy úplně správně aplikována, stejně tak jako předepsaná a požadovaná norma citování. </w:t>
            </w:r>
            <w:r w:rsidRPr="00FF20C5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FF20C5">
              <w:rPr>
                <w:rFonts w:cstheme="minorHAnsi"/>
              </w:rPr>
              <w:t>ě proveden.</w:t>
            </w:r>
            <w:r>
              <w:t xml:space="preserve"> </w:t>
            </w:r>
            <w:r w:rsidRPr="000473BF">
              <w:rPr>
                <w:b/>
              </w:rPr>
              <w:t>Formálně lze DP dále vytknout nepřesné či chybné označení popisků tabulek či obrázku a nevyužití ani jedné z pěti knih, které jsou součástí oficiálních Zásad pro vypracování DP.</w:t>
            </w:r>
            <w:r>
              <w:t xml:space="preserve"> </w:t>
            </w:r>
            <w:r w:rsidRPr="000E1420">
              <w:t xml:space="preserve">Formátování textu DP je </w:t>
            </w:r>
            <w:r>
              <w:t xml:space="preserve">až na některé výjimky </w:t>
            </w:r>
            <w:r w:rsidRPr="000E1420">
              <w:t>jednotné</w:t>
            </w:r>
            <w:r>
              <w:t xml:space="preserve">. </w:t>
            </w:r>
            <w:r w:rsidRPr="00FF20C5">
              <w:t>Textová část DP je</w:t>
            </w:r>
            <w:r>
              <w:t xml:space="preserve"> </w:t>
            </w:r>
            <w:r w:rsidRPr="00FF20C5">
              <w:t>členěna do jednotlivých kapitol a podkapitol. Nicméně, lze konstatovat, že je text DP srozumitelný a jasný.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0C48F9" w:rsidR="009C7318" w:rsidRDefault="004801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0473BF">
        <w:trPr>
          <w:trHeight w:val="1640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7287F840" w:rsidR="004801D3" w:rsidRPr="004801D3" w:rsidRDefault="004801D3" w:rsidP="004801D3">
            <w:pPr>
              <w:tabs>
                <w:tab w:val="right" w:pos="8789"/>
              </w:tabs>
              <w:jc w:val="both"/>
            </w:pPr>
            <w:bookmarkStart w:id="1" w:name="_Hlk98164743"/>
            <w:r w:rsidRPr="004801D3">
              <w:rPr>
                <w:rFonts w:cstheme="minorHAnsi"/>
              </w:rPr>
              <w:t>Téma založení soukromé urologické ambulance je aktuální a společensky přínosné. Urologie jako specializace hraje klíčovou roli v prevenci i léčbě civilizačních onemocnění. Studentka, v rámci zpracování celé své DP, svým způsobem prokázala schopnost odborné vědecké p</w:t>
            </w:r>
            <w:bookmarkStart w:id="2" w:name="_GoBack"/>
            <w:bookmarkEnd w:id="2"/>
            <w:r w:rsidRPr="004801D3">
              <w:rPr>
                <w:rFonts w:cstheme="minorHAnsi"/>
              </w:rPr>
              <w:t>ráce. I přes výše uvedené nedostatky doporučuji DP k obhajobě.</w:t>
            </w:r>
            <w:r>
              <w:rPr>
                <w:rFonts w:cstheme="minorHAnsi"/>
              </w:rPr>
              <w:t xml:space="preserve"> </w:t>
            </w:r>
            <w:r w:rsidRPr="004801D3">
              <w:rPr>
                <w:rFonts w:cstheme="minorHAnsi"/>
                <w:b/>
              </w:rPr>
              <w:t xml:space="preserve">Nicméně, nechávám na zvážení státnicové komise, zda </w:t>
            </w:r>
            <w:r w:rsidRPr="004801D3">
              <w:rPr>
                <w:b/>
              </w:rPr>
              <w:t xml:space="preserve">nevyužití ani jedné z pěti knih, které jsou součástí oficiálních Zásad pro vypracování DP, je hrubé </w:t>
            </w:r>
            <w:r w:rsidR="000473BF">
              <w:rPr>
                <w:b/>
              </w:rPr>
              <w:t>a záva</w:t>
            </w:r>
            <w:r w:rsidR="00146247">
              <w:rPr>
                <w:b/>
              </w:rPr>
              <w:t>ž</w:t>
            </w:r>
            <w:r w:rsidR="000473BF">
              <w:rPr>
                <w:b/>
              </w:rPr>
              <w:t xml:space="preserve">né </w:t>
            </w:r>
            <w:r w:rsidRPr="004801D3">
              <w:rPr>
                <w:b/>
              </w:rPr>
              <w:t>nedodržení oficiálních Zásad pro vypracování DP.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3C6838E2" w:rsidR="0024258E" w:rsidRDefault="0024258E" w:rsidP="00A40E93">
      <w:pPr>
        <w:jc w:val="both"/>
        <w:rPr>
          <w:rFonts w:cstheme="minorHAnsi"/>
        </w:rPr>
      </w:pPr>
    </w:p>
    <w:p w14:paraId="055B02C2" w14:textId="77777777" w:rsidR="000473BF" w:rsidRDefault="000473BF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lastRenderedPageBreak/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602B2E9" w14:textId="77777777" w:rsidR="004801D3" w:rsidRPr="004801D3" w:rsidRDefault="004801D3" w:rsidP="004801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801D3">
        <w:rPr>
          <w:rFonts w:cstheme="minorHAnsi"/>
        </w:rPr>
        <w:t xml:space="preserve">Na základě, jakých skutečností (analýz, výzkumů, šetření, dat, informací a podobně) byla stanovena výše prezentovaných nákladů? Jaká bude výše mzdových nákladů? </w:t>
      </w:r>
    </w:p>
    <w:p w14:paraId="40967D18" w14:textId="187E95E8" w:rsidR="004801D3" w:rsidRPr="004801D3" w:rsidRDefault="004801D3" w:rsidP="00C00DC5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4801D3">
        <w:rPr>
          <w:rFonts w:cstheme="minorHAnsi"/>
        </w:rPr>
        <w:t>Jakým konkrétním způsobem včetně praktických grafických ukázek bude probíhat propagace (marketingová komunikace) nové soukromé urologické ambulance? Jaká bude výše nákladů za tyto propagační aktivity? O</w:t>
      </w:r>
      <w:r w:rsidR="00C00DC5">
        <w:rPr>
          <w:rFonts w:cstheme="minorHAnsi"/>
        </w:rPr>
        <w:t> </w:t>
      </w:r>
      <w:r w:rsidRPr="004801D3">
        <w:rPr>
          <w:rFonts w:cstheme="minorHAnsi"/>
        </w:rPr>
        <w:t>logu soukromé urologické ambulance nebylo uvažováno, z jakého důvodu?</w:t>
      </w:r>
    </w:p>
    <w:p w14:paraId="1991DEDB" w14:textId="1001D89C" w:rsidR="005C4ACA" w:rsidRPr="004801D3" w:rsidRDefault="004801D3" w:rsidP="004801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 w:rsidRPr="004801D3">
        <w:rPr>
          <w:rFonts w:cstheme="minorHAnsi"/>
        </w:rPr>
        <w:t>V jaké fázi je nyní realizace projetu zaměřeného na založení soukromé</w:t>
      </w:r>
      <w:r w:rsidRPr="004B6050">
        <w:t xml:space="preserve"> urologické ambulance</w:t>
      </w:r>
      <w:r>
        <w:t xml:space="preserve"> ve městě Záhřeb?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FC8FE" w14:textId="77777777" w:rsidR="0044413B" w:rsidRDefault="0044413B" w:rsidP="00A40E93">
      <w:pPr>
        <w:spacing w:after="0" w:line="240" w:lineRule="auto"/>
      </w:pPr>
      <w:r>
        <w:separator/>
      </w:r>
    </w:p>
  </w:endnote>
  <w:endnote w:type="continuationSeparator" w:id="0">
    <w:p w14:paraId="613D83DF" w14:textId="77777777" w:rsidR="0044413B" w:rsidRDefault="0044413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AD882" w14:textId="77777777" w:rsidR="0044413B" w:rsidRDefault="0044413B" w:rsidP="00A40E93">
      <w:pPr>
        <w:spacing w:after="0" w:line="240" w:lineRule="auto"/>
      </w:pPr>
      <w:r>
        <w:separator/>
      </w:r>
    </w:p>
  </w:footnote>
  <w:footnote w:type="continuationSeparator" w:id="0">
    <w:p w14:paraId="2C015443" w14:textId="77777777" w:rsidR="0044413B" w:rsidRDefault="0044413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7ED07A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73BF"/>
    <w:rsid w:val="000C0458"/>
    <w:rsid w:val="000E094A"/>
    <w:rsid w:val="00144F5B"/>
    <w:rsid w:val="00146247"/>
    <w:rsid w:val="0024258E"/>
    <w:rsid w:val="0029651C"/>
    <w:rsid w:val="002C5ED6"/>
    <w:rsid w:val="0044413B"/>
    <w:rsid w:val="004801D3"/>
    <w:rsid w:val="004D378C"/>
    <w:rsid w:val="005213A5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209BB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00DC5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03D3C"/>
    <w:rsid w:val="00194A5F"/>
    <w:rsid w:val="00510546"/>
    <w:rsid w:val="005E083B"/>
    <w:rsid w:val="00681CB8"/>
    <w:rsid w:val="00704C04"/>
    <w:rsid w:val="00A00291"/>
    <w:rsid w:val="00F8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