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2402E" w:rsidRDefault="00A40E93" w:rsidP="0073639B">
      <w:pPr>
        <w:spacing w:after="0" w:line="240" w:lineRule="auto"/>
        <w:jc w:val="center"/>
        <w:rPr>
          <w:rFonts w:cstheme="minorHAnsi"/>
          <w:b/>
          <w:bCs/>
          <w:caps/>
          <w:sz w:val="32"/>
          <w:szCs w:val="32"/>
        </w:rPr>
      </w:pPr>
      <w:r w:rsidRPr="0062402E">
        <w:rPr>
          <w:rFonts w:cstheme="minorHAnsi"/>
          <w:b/>
          <w:bCs/>
          <w:caps/>
          <w:sz w:val="32"/>
          <w:szCs w:val="32"/>
        </w:rPr>
        <w:t xml:space="preserve">Posudek vedoucího </w:t>
      </w:r>
      <w:r w:rsidR="00144F5B" w:rsidRPr="0062402E">
        <w:rPr>
          <w:rFonts w:cstheme="minorHAnsi"/>
          <w:b/>
          <w:bCs/>
          <w:caps/>
          <w:sz w:val="32"/>
          <w:szCs w:val="32"/>
        </w:rPr>
        <w:t>diplomové</w:t>
      </w:r>
      <w:r w:rsidRPr="0062402E">
        <w:rPr>
          <w:rFonts w:cstheme="minorHAnsi"/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Pr="0062402E" w:rsidRDefault="00A40E93" w:rsidP="00A40E93">
      <w:pPr>
        <w:pStyle w:val="Default"/>
        <w:rPr>
          <w:rFonts w:asciiTheme="minorHAnsi" w:hAnsiTheme="minorHAnsi" w:cstheme="minorHAnsi"/>
        </w:rPr>
      </w:pPr>
    </w:p>
    <w:p w14:paraId="26C3E92D" w14:textId="275F0F8A" w:rsidR="0073639B" w:rsidRPr="0062402E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62402E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25CB0" w:rsidRPr="0062402E">
        <w:rPr>
          <w:rFonts w:asciiTheme="minorHAnsi" w:hAnsiTheme="minorHAnsi" w:cstheme="minorHAnsi"/>
          <w:sz w:val="22"/>
          <w:szCs w:val="22"/>
        </w:rPr>
        <w:t>Bc. Kateřina Schmidtová</w:t>
      </w:r>
    </w:p>
    <w:p w14:paraId="00D6BB86" w14:textId="6223EA6C" w:rsidR="0073639B" w:rsidRPr="0062402E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62402E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 w:rsidRPr="0062402E">
        <w:rPr>
          <w:rFonts w:asciiTheme="minorHAnsi" w:hAnsiTheme="minorHAnsi" w:cstheme="minorHAnsi"/>
          <w:sz w:val="22"/>
          <w:szCs w:val="22"/>
        </w:rPr>
        <w:t>diplomové práce (DP)</w:t>
      </w:r>
      <w:r w:rsidRPr="0062402E">
        <w:rPr>
          <w:rFonts w:asciiTheme="minorHAnsi" w:hAnsiTheme="minorHAnsi" w:cstheme="minorHAnsi"/>
          <w:sz w:val="22"/>
          <w:szCs w:val="22"/>
        </w:rPr>
        <w:t>:</w:t>
      </w:r>
      <w:r w:rsidR="0073639B" w:rsidRPr="0062402E">
        <w:rPr>
          <w:rFonts w:asciiTheme="minorHAnsi" w:hAnsiTheme="minorHAnsi" w:cstheme="minorHAnsi"/>
          <w:sz w:val="22"/>
          <w:szCs w:val="22"/>
        </w:rPr>
        <w:t xml:space="preserve"> </w:t>
      </w:r>
      <w:r w:rsidR="0023519E" w:rsidRPr="0062402E">
        <w:rPr>
          <w:rFonts w:asciiTheme="minorHAnsi" w:hAnsiTheme="minorHAnsi" w:cstheme="minorHAnsi"/>
          <w:sz w:val="22"/>
          <w:szCs w:val="22"/>
        </w:rPr>
        <w:t>prof. Ing. David Tuček, Ph.D.</w:t>
      </w:r>
    </w:p>
    <w:p w14:paraId="2339B9C5" w14:textId="77777777" w:rsidR="0023519E" w:rsidRPr="0062402E" w:rsidRDefault="0073639B" w:rsidP="0023519E">
      <w:pPr>
        <w:pStyle w:val="Default"/>
        <w:rPr>
          <w:rFonts w:asciiTheme="minorHAnsi" w:hAnsiTheme="minorHAnsi" w:cstheme="minorHAnsi"/>
        </w:rPr>
      </w:pPr>
      <w:r w:rsidRPr="0062402E">
        <w:rPr>
          <w:rFonts w:asciiTheme="minorHAnsi" w:hAnsiTheme="minorHAnsi" w:cstheme="minorHAnsi"/>
        </w:rPr>
        <w:t xml:space="preserve">Téma </w:t>
      </w:r>
      <w:r w:rsidR="006C4198" w:rsidRPr="0062402E">
        <w:rPr>
          <w:rFonts w:asciiTheme="minorHAnsi" w:hAnsiTheme="minorHAnsi" w:cstheme="minorHAnsi"/>
        </w:rPr>
        <w:t>DP</w:t>
      </w:r>
      <w:r w:rsidRPr="0062402E">
        <w:rPr>
          <w:rFonts w:asciiTheme="minorHAnsi" w:hAnsiTheme="minorHAnsi" w:cstheme="minorHAnsi"/>
        </w:rPr>
        <w:t xml:space="preserve">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19"/>
      </w:tblGrid>
      <w:tr w:rsidR="0023519E" w:rsidRPr="0023519E" w14:paraId="0C99D876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9119" w:type="dxa"/>
          </w:tcPr>
          <w:p w14:paraId="78987A54" w14:textId="77777777" w:rsidR="0023519E" w:rsidRPr="0023519E" w:rsidRDefault="0023519E" w:rsidP="0023519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48"/>
                <w:szCs w:val="48"/>
              </w:rPr>
            </w:pPr>
            <w:r w:rsidRPr="0023519E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23519E">
              <w:rPr>
                <w:rFonts w:cstheme="minorHAnsi"/>
                <w:color w:val="000000"/>
              </w:rPr>
              <w:t>Systém analýzy rizik a stanovení kritických bodů v oblasti nemocničního stravování</w:t>
            </w:r>
            <w:r w:rsidRPr="0023519E">
              <w:rPr>
                <w:rFonts w:cstheme="minorHAnsi"/>
                <w:b/>
                <w:bCs/>
                <w:color w:val="000000"/>
                <w:sz w:val="48"/>
                <w:szCs w:val="48"/>
              </w:rPr>
              <w:t xml:space="preserve"> </w:t>
            </w:r>
          </w:p>
        </w:tc>
      </w:tr>
    </w:tbl>
    <w:p w14:paraId="09E4DE65" w14:textId="0511E8BC" w:rsidR="0073639B" w:rsidRPr="0062402E" w:rsidRDefault="0073639B" w:rsidP="0073639B">
      <w:pPr>
        <w:spacing w:after="120" w:line="240" w:lineRule="auto"/>
        <w:rPr>
          <w:rFonts w:cstheme="minorHAnsi"/>
        </w:rPr>
      </w:pPr>
    </w:p>
    <w:p w14:paraId="35028D0F" w14:textId="080FFF28" w:rsidR="00A40E93" w:rsidRPr="0062402E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62402E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62402E">
        <w:rPr>
          <w:rFonts w:asciiTheme="minorHAnsi" w:hAnsiTheme="minorHAnsi" w:cstheme="minorHAnsi"/>
          <w:sz w:val="22"/>
          <w:szCs w:val="22"/>
        </w:rPr>
        <w:t>. rok:</w:t>
      </w:r>
      <w:r w:rsidR="0085398A" w:rsidRPr="0062402E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23519E" w:rsidRPr="0062402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62402E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2402E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2402E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62402E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62402E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62402E">
        <w:rPr>
          <w:rFonts w:cstheme="minorHAnsi"/>
          <w:i/>
          <w:sz w:val="20"/>
        </w:rPr>
        <w:t>A – splněno výborně bez výhrad,</w:t>
      </w:r>
      <w:r w:rsidRPr="0062402E">
        <w:rPr>
          <w:rFonts w:cstheme="minorHAnsi"/>
          <w:i/>
          <w:sz w:val="20"/>
          <w:lang w:val="en-GB"/>
        </w:rPr>
        <w:t xml:space="preserve"> </w:t>
      </w:r>
      <w:r w:rsidRPr="0062402E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Pr="0062402E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62402E"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 w:rsidRPr="0062402E">
        <w:rPr>
          <w:rFonts w:cstheme="minorHAnsi"/>
          <w:i/>
          <w:sz w:val="20"/>
        </w:rPr>
        <w:t>D</w:t>
      </w:r>
      <w:r w:rsidRPr="0062402E"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Pr="0062402E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62402E">
        <w:rPr>
          <w:rFonts w:cstheme="minorHAnsi"/>
          <w:i/>
          <w:sz w:val="20"/>
        </w:rPr>
        <w:t>Vedoucí</w:t>
      </w:r>
      <w:r w:rsidR="00E60843" w:rsidRPr="0062402E">
        <w:rPr>
          <w:rFonts w:cstheme="minorHAnsi"/>
          <w:i/>
          <w:sz w:val="20"/>
        </w:rPr>
        <w:t xml:space="preserve"> </w:t>
      </w:r>
      <w:r w:rsidR="001A20C4" w:rsidRPr="0062402E">
        <w:rPr>
          <w:rFonts w:cstheme="minorHAnsi"/>
          <w:i/>
          <w:sz w:val="20"/>
        </w:rPr>
        <w:t>D</w:t>
      </w:r>
      <w:r w:rsidR="00E60843" w:rsidRPr="0062402E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Pr="0062402E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Pr="0062402E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 w:rsidRPr="0062402E">
        <w:rPr>
          <w:rFonts w:cstheme="minorHAnsi"/>
          <w:b/>
        </w:rPr>
        <w:t xml:space="preserve">Hodnotící kritéria: </w:t>
      </w:r>
      <w:r w:rsidRPr="0062402E"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62402E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Pr="0062402E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 w:rsidRPr="0062402E">
              <w:rPr>
                <w:rFonts w:cstheme="minorHAnsi"/>
                <w:b/>
              </w:rPr>
              <w:t>1</w:t>
            </w:r>
            <w:r w:rsidR="00DC7D52" w:rsidRPr="0062402E">
              <w:rPr>
                <w:rFonts w:cstheme="minorHAnsi"/>
                <w:b/>
              </w:rPr>
              <w:t xml:space="preserve">. </w:t>
            </w:r>
            <w:r w:rsidR="000E094A" w:rsidRPr="0062402E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8646E02" w:rsidR="000E094A" w:rsidRPr="0062402E" w:rsidRDefault="008610C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 w:rsidRPr="0062402E"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62402E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E93366" w14:textId="77777777" w:rsidR="002C55B7" w:rsidRPr="0062402E" w:rsidRDefault="002C55B7" w:rsidP="002C55B7">
            <w:pPr>
              <w:pStyle w:val="Normlnweb"/>
              <w:rPr>
                <w:rFonts w:asciiTheme="minorHAnsi" w:hAnsiTheme="minorHAnsi" w:cstheme="minorHAnsi"/>
                <w:sz w:val="22"/>
                <w:szCs w:val="22"/>
              </w:rPr>
            </w:pPr>
            <w:r w:rsidRPr="0062402E">
              <w:rPr>
                <w:rFonts w:asciiTheme="minorHAnsi" w:hAnsiTheme="minorHAnsi" w:cstheme="minorHAnsi"/>
                <w:sz w:val="22"/>
                <w:szCs w:val="22"/>
              </w:rPr>
              <w:t xml:space="preserve">Formulace </w:t>
            </w:r>
            <w:r w:rsidRPr="0062402E">
              <w:rPr>
                <w:rStyle w:val="Siln"/>
                <w:rFonts w:asciiTheme="minorHAnsi" w:hAnsiTheme="minorHAnsi" w:cstheme="minorHAnsi"/>
                <w:sz w:val="22"/>
                <w:szCs w:val="22"/>
              </w:rPr>
              <w:t>hlavního cíle</w:t>
            </w:r>
            <w:r w:rsidRPr="0062402E">
              <w:rPr>
                <w:rFonts w:asciiTheme="minorHAnsi" w:hAnsiTheme="minorHAnsi" w:cstheme="minorHAnsi"/>
                <w:sz w:val="22"/>
                <w:szCs w:val="22"/>
              </w:rPr>
              <w:t xml:space="preserve"> práce i </w:t>
            </w:r>
            <w:r w:rsidRPr="0062402E">
              <w:rPr>
                <w:rStyle w:val="Siln"/>
                <w:rFonts w:asciiTheme="minorHAnsi" w:hAnsiTheme="minorHAnsi" w:cstheme="minorHAnsi"/>
                <w:sz w:val="22"/>
                <w:szCs w:val="22"/>
              </w:rPr>
              <w:t>dílčích cílů</w:t>
            </w:r>
            <w:r w:rsidRPr="0062402E">
              <w:rPr>
                <w:rFonts w:asciiTheme="minorHAnsi" w:hAnsiTheme="minorHAnsi" w:cstheme="minorHAnsi"/>
                <w:sz w:val="22"/>
                <w:szCs w:val="22"/>
              </w:rPr>
              <w:t xml:space="preserve"> je srozumitelná a dobře strukturovaná. Hlavní cíl – návrh nového procesu distribuce obědové stravy v nemocnici s důrazem na efektivitu a bezpečnost – je jasně formulovaný a odpovídá odbornému zaměření práce. Také dílčí cíle jsou konkrétní a postupně vedou k naplnění cíle hlavního, přičemž se věnují jak technickému řešení, tak logistice a nákladové stránce procesu.</w:t>
            </w:r>
          </w:p>
          <w:p w14:paraId="05E6B5AA" w14:textId="4929328F" w:rsidR="000E094A" w:rsidRPr="0062402E" w:rsidRDefault="002C55B7" w:rsidP="00E87216">
            <w:pPr>
              <w:pStyle w:val="Normlnweb"/>
              <w:rPr>
                <w:rFonts w:asciiTheme="minorHAnsi" w:hAnsiTheme="minorHAnsi" w:cstheme="minorHAnsi"/>
                <w:sz w:val="22"/>
                <w:szCs w:val="22"/>
              </w:rPr>
            </w:pPr>
            <w:r w:rsidRPr="0062402E">
              <w:rPr>
                <w:rFonts w:asciiTheme="minorHAnsi" w:hAnsiTheme="minorHAnsi" w:cstheme="minorHAnsi"/>
                <w:sz w:val="22"/>
                <w:szCs w:val="22"/>
              </w:rPr>
              <w:t xml:space="preserve">Použité metody zpracování jsou uvedeny přehledně a terminologicky správně. Práce vysvětluje použití </w:t>
            </w:r>
            <w:r w:rsidRPr="0062402E">
              <w:rPr>
                <w:rStyle w:val="Siln"/>
                <w:rFonts w:asciiTheme="minorHAnsi" w:hAnsiTheme="minorHAnsi" w:cstheme="minorHAnsi"/>
                <w:sz w:val="22"/>
                <w:szCs w:val="22"/>
              </w:rPr>
              <w:t>analýzy, syntézy, indukce a kvalitativních metod</w:t>
            </w:r>
            <w:r w:rsidRPr="0062402E">
              <w:rPr>
                <w:rFonts w:asciiTheme="minorHAnsi" w:hAnsiTheme="minorHAnsi" w:cstheme="minorHAnsi"/>
                <w:sz w:val="22"/>
                <w:szCs w:val="22"/>
              </w:rPr>
              <w:t>, přičemž jejich uplatnění v praktické části je čtenáři dostatečně ozřejměno.</w:t>
            </w:r>
            <w:r w:rsidRPr="0062402E">
              <w:rPr>
                <w:rFonts w:asciiTheme="minorHAnsi" w:hAnsiTheme="minorHAnsi" w:cstheme="minorHAnsi"/>
                <w:sz w:val="22"/>
                <w:szCs w:val="22"/>
              </w:rPr>
              <w:t xml:space="preserve"> Z hlediska jejich stupně náročnosti volím hodnocení B.</w:t>
            </w:r>
          </w:p>
          <w:p w14:paraId="7ED3E311" w14:textId="77777777" w:rsidR="000E094A" w:rsidRPr="0062402E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:rsidRPr="0062402E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Pr="0062402E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 w:rsidRPr="0062402E">
              <w:rPr>
                <w:rFonts w:cstheme="minorHAnsi"/>
                <w:b/>
              </w:rPr>
              <w:t>2</w:t>
            </w:r>
            <w:r w:rsidR="00DC7D52" w:rsidRPr="0062402E">
              <w:rPr>
                <w:rFonts w:cstheme="minorHAnsi"/>
                <w:b/>
              </w:rPr>
              <w:t xml:space="preserve">. </w:t>
            </w:r>
            <w:r w:rsidR="000E094A" w:rsidRPr="0062402E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5986AE9" w:rsidR="000E094A" w:rsidRPr="0062402E" w:rsidRDefault="005012C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 w:rsidRPr="0062402E"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62402E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6AFB0F64" w:rsidR="000E094A" w:rsidRPr="0062402E" w:rsidRDefault="0092093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2402E">
              <w:rPr>
                <w:rFonts w:cstheme="minorHAnsi"/>
              </w:rPr>
              <w:t xml:space="preserve">Teoretická část práce je zpracována přehledně a poskytuje čtenáři potřebný odborný rámec pro pochopení problematiky nemocničního stravování a systému HACCP. Obsahuje relevantní </w:t>
            </w:r>
            <w:r w:rsidRPr="0062402E">
              <w:rPr>
                <w:rStyle w:val="Siln"/>
                <w:rFonts w:cstheme="minorHAnsi"/>
              </w:rPr>
              <w:t>kritickou literární rešerši</w:t>
            </w:r>
            <w:r w:rsidRPr="0062402E">
              <w:rPr>
                <w:rFonts w:cstheme="minorHAnsi"/>
              </w:rPr>
              <w:t xml:space="preserve">, která se věnuje nejen definici klíčových pojmů a principů analýzy rizik, ale také propojení systému HACCP s mezinárodními normami (např. ISO) a platnou legislativou. Rešerše vhodně kombinuje </w:t>
            </w:r>
            <w:r w:rsidRPr="0062402E">
              <w:rPr>
                <w:rStyle w:val="Siln"/>
                <w:rFonts w:cstheme="minorHAnsi"/>
              </w:rPr>
              <w:t>domácí i zahraniční odborné zdroje</w:t>
            </w:r>
            <w:r w:rsidRPr="0062402E">
              <w:rPr>
                <w:rFonts w:cstheme="minorHAnsi"/>
              </w:rPr>
              <w:t xml:space="preserve">, přičemž jsou citovány jak základní teoretické publikace, tak aktuální odborné články a normativní dokumenty. Zdroje byly voleny s ohledem na odborné zaměření tématu a jejich využití v textu působí účelně a přiměřeně. </w:t>
            </w:r>
            <w:r w:rsidRPr="0062402E">
              <w:rPr>
                <w:rStyle w:val="Siln"/>
                <w:rFonts w:cstheme="minorHAnsi"/>
              </w:rPr>
              <w:t>Způsob citování</w:t>
            </w:r>
            <w:r w:rsidRPr="0062402E">
              <w:rPr>
                <w:rFonts w:cstheme="minorHAnsi"/>
              </w:rPr>
              <w:t xml:space="preserve"> je v práci </w:t>
            </w:r>
            <w:r w:rsidRPr="0062402E">
              <w:rPr>
                <w:rStyle w:val="Siln"/>
                <w:rFonts w:cstheme="minorHAnsi"/>
              </w:rPr>
              <w:t>v souladu s akademickými standardy</w:t>
            </w:r>
            <w:r w:rsidRPr="0062402E">
              <w:rPr>
                <w:rFonts w:cstheme="minorHAnsi"/>
              </w:rPr>
              <w:t>, odkazy jsou uváděny systematicky a umožňují dohledání původních pramenů. Teoretická část tak plní svůj účel – poskytuje důkladné a odborně podložené východisko pro navazující praktickou analýzu.</w:t>
            </w:r>
          </w:p>
          <w:p w14:paraId="757AA5ED" w14:textId="79236477" w:rsidR="002707E9" w:rsidRPr="0062402E" w:rsidRDefault="002707E9" w:rsidP="002707E9">
            <w:pPr>
              <w:pStyle w:val="Normlnweb"/>
              <w:rPr>
                <w:rFonts w:asciiTheme="minorHAnsi" w:hAnsiTheme="minorHAnsi" w:cstheme="minorHAnsi"/>
                <w:sz w:val="22"/>
                <w:szCs w:val="22"/>
              </w:rPr>
            </w:pPr>
            <w:r w:rsidRPr="0062402E">
              <w:rPr>
                <w:rFonts w:asciiTheme="minorHAnsi" w:hAnsiTheme="minorHAnsi" w:cstheme="minorHAnsi"/>
                <w:sz w:val="22"/>
                <w:szCs w:val="22"/>
              </w:rPr>
              <w:t xml:space="preserve">Výběr </w:t>
            </w:r>
            <w:r w:rsidR="00334D74" w:rsidRPr="0062402E">
              <w:rPr>
                <w:rFonts w:asciiTheme="minorHAnsi" w:hAnsiTheme="minorHAnsi" w:cstheme="minorHAnsi"/>
                <w:sz w:val="22"/>
                <w:szCs w:val="22"/>
              </w:rPr>
              <w:t xml:space="preserve">a </w:t>
            </w:r>
            <w:r w:rsidR="00700F01" w:rsidRPr="0062402E">
              <w:rPr>
                <w:rFonts w:asciiTheme="minorHAnsi" w:hAnsiTheme="minorHAnsi" w:cstheme="minorHAnsi"/>
                <w:sz w:val="22"/>
                <w:szCs w:val="22"/>
              </w:rPr>
              <w:t>zaměření teoretické části</w:t>
            </w:r>
            <w:r w:rsidR="00334D74" w:rsidRPr="0062402E">
              <w:rPr>
                <w:rFonts w:asciiTheme="minorHAnsi" w:hAnsiTheme="minorHAnsi" w:cstheme="minorHAnsi"/>
                <w:sz w:val="22"/>
                <w:szCs w:val="22"/>
              </w:rPr>
              <w:t xml:space="preserve"> celkově </w:t>
            </w:r>
            <w:r w:rsidRPr="0062402E">
              <w:rPr>
                <w:rFonts w:asciiTheme="minorHAnsi" w:hAnsiTheme="minorHAnsi" w:cstheme="minorHAnsi"/>
                <w:sz w:val="22"/>
                <w:szCs w:val="22"/>
              </w:rPr>
              <w:t>odpovíd</w:t>
            </w:r>
            <w:r w:rsidR="00700F01" w:rsidRPr="0062402E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62402E">
              <w:rPr>
                <w:rFonts w:asciiTheme="minorHAnsi" w:hAnsiTheme="minorHAnsi" w:cstheme="minorHAnsi"/>
                <w:sz w:val="22"/>
                <w:szCs w:val="22"/>
              </w:rPr>
              <w:t xml:space="preserve"> charakteru zkoumaného problému. Použ</w:t>
            </w:r>
            <w:r w:rsidR="0030011A" w:rsidRPr="0062402E">
              <w:rPr>
                <w:rFonts w:asciiTheme="minorHAnsi" w:hAnsiTheme="minorHAnsi" w:cstheme="minorHAnsi"/>
                <w:sz w:val="22"/>
                <w:szCs w:val="22"/>
              </w:rPr>
              <w:t xml:space="preserve">ité teoretické rešerše jsou na požadované </w:t>
            </w:r>
            <w:proofErr w:type="gramStart"/>
            <w:r w:rsidR="0030011A" w:rsidRPr="0062402E">
              <w:rPr>
                <w:rFonts w:asciiTheme="minorHAnsi" w:hAnsiTheme="minorHAnsi" w:cstheme="minorHAnsi"/>
                <w:sz w:val="22"/>
                <w:szCs w:val="22"/>
              </w:rPr>
              <w:t>úrovni</w:t>
            </w:r>
            <w:proofErr w:type="gramEnd"/>
            <w:r w:rsidR="0030011A" w:rsidRPr="0062402E">
              <w:rPr>
                <w:rFonts w:asciiTheme="minorHAnsi" w:hAnsiTheme="minorHAnsi" w:cstheme="minorHAnsi"/>
                <w:sz w:val="22"/>
                <w:szCs w:val="22"/>
              </w:rPr>
              <w:t xml:space="preserve"> a navíc </w:t>
            </w:r>
            <w:r w:rsidR="008D3823" w:rsidRPr="0062402E">
              <w:rPr>
                <w:rFonts w:asciiTheme="minorHAnsi" w:hAnsiTheme="minorHAnsi" w:cstheme="minorHAnsi"/>
                <w:sz w:val="22"/>
                <w:szCs w:val="22"/>
              </w:rPr>
              <w:t xml:space="preserve">studentka používá i teorii potřebnou pro pozdější </w:t>
            </w:r>
            <w:r w:rsidRPr="0062402E">
              <w:rPr>
                <w:rStyle w:val="Siln"/>
                <w:rFonts w:asciiTheme="minorHAnsi" w:hAnsiTheme="minorHAnsi" w:cstheme="minorHAnsi"/>
                <w:sz w:val="22"/>
                <w:szCs w:val="22"/>
              </w:rPr>
              <w:t>analýz</w:t>
            </w:r>
            <w:r w:rsidR="008D3823" w:rsidRPr="0062402E">
              <w:rPr>
                <w:rStyle w:val="Siln"/>
                <w:rFonts w:asciiTheme="minorHAnsi" w:hAnsiTheme="minorHAnsi" w:cstheme="minorHAnsi"/>
                <w:sz w:val="22"/>
                <w:szCs w:val="22"/>
              </w:rPr>
              <w:t>u</w:t>
            </w:r>
            <w:r w:rsidRPr="0062402E">
              <w:rPr>
                <w:rFonts w:asciiTheme="minorHAnsi" w:hAnsiTheme="minorHAnsi" w:cstheme="minorHAnsi"/>
                <w:sz w:val="22"/>
                <w:szCs w:val="22"/>
              </w:rPr>
              <w:t xml:space="preserve"> k popisu stávajícího systému HACCP a stavu distribuce, </w:t>
            </w:r>
            <w:r w:rsidRPr="0062402E">
              <w:rPr>
                <w:rStyle w:val="Siln"/>
                <w:rFonts w:asciiTheme="minorHAnsi" w:hAnsiTheme="minorHAnsi" w:cstheme="minorHAnsi"/>
                <w:sz w:val="22"/>
                <w:szCs w:val="22"/>
              </w:rPr>
              <w:t>syntézy</w:t>
            </w:r>
            <w:r w:rsidRPr="0062402E">
              <w:rPr>
                <w:rFonts w:asciiTheme="minorHAnsi" w:hAnsiTheme="minorHAnsi" w:cstheme="minorHAnsi"/>
                <w:sz w:val="22"/>
                <w:szCs w:val="22"/>
              </w:rPr>
              <w:t xml:space="preserve"> k návrhu nového systému, </w:t>
            </w:r>
            <w:r w:rsidRPr="0062402E">
              <w:rPr>
                <w:rStyle w:val="Siln"/>
                <w:rFonts w:asciiTheme="minorHAnsi" w:hAnsiTheme="minorHAnsi" w:cstheme="minorHAnsi"/>
                <w:sz w:val="22"/>
                <w:szCs w:val="22"/>
              </w:rPr>
              <w:t>indukce</w:t>
            </w:r>
            <w:r w:rsidRPr="0062402E">
              <w:rPr>
                <w:rFonts w:asciiTheme="minorHAnsi" w:hAnsiTheme="minorHAnsi" w:cstheme="minorHAnsi"/>
                <w:sz w:val="22"/>
                <w:szCs w:val="22"/>
              </w:rPr>
              <w:t xml:space="preserve"> při formulování závěrů a </w:t>
            </w:r>
            <w:r w:rsidRPr="0062402E">
              <w:rPr>
                <w:rStyle w:val="Siln"/>
                <w:rFonts w:asciiTheme="minorHAnsi" w:hAnsiTheme="minorHAnsi" w:cstheme="minorHAnsi"/>
                <w:sz w:val="22"/>
                <w:szCs w:val="22"/>
              </w:rPr>
              <w:t>kvalitativního přístupu</w:t>
            </w:r>
            <w:r w:rsidRPr="0062402E">
              <w:rPr>
                <w:rFonts w:asciiTheme="minorHAnsi" w:hAnsiTheme="minorHAnsi" w:cstheme="minorHAnsi"/>
                <w:sz w:val="22"/>
                <w:szCs w:val="22"/>
              </w:rPr>
              <w:t xml:space="preserve"> při hodnocení hygienických aspektů je vhodné a logicky zdůvodněné. Výčet</w:t>
            </w:r>
            <w:r w:rsidR="008D3823" w:rsidRPr="0062402E">
              <w:rPr>
                <w:rFonts w:asciiTheme="minorHAnsi" w:hAnsiTheme="minorHAnsi" w:cstheme="minorHAnsi"/>
                <w:sz w:val="22"/>
                <w:szCs w:val="22"/>
              </w:rPr>
              <w:t xml:space="preserve"> popsané terminologie i</w:t>
            </w:r>
            <w:r w:rsidRPr="0062402E">
              <w:rPr>
                <w:rFonts w:asciiTheme="minorHAnsi" w:hAnsiTheme="minorHAnsi" w:cstheme="minorHAnsi"/>
                <w:sz w:val="22"/>
                <w:szCs w:val="22"/>
              </w:rPr>
              <w:t xml:space="preserve"> metod je rozmanitý, což umožňuje komplexní pohled na problematiku.</w:t>
            </w:r>
          </w:p>
          <w:p w14:paraId="7A1DD9C3" w14:textId="77777777" w:rsidR="000E094A" w:rsidRPr="0062402E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Pr="0062402E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62402E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62402E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62402E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:rsidRPr="0062402E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Pr="0062402E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 w:rsidRPr="0062402E">
              <w:rPr>
                <w:rFonts w:cstheme="minorHAnsi"/>
                <w:b/>
              </w:rPr>
              <w:lastRenderedPageBreak/>
              <w:t>3</w:t>
            </w:r>
            <w:r w:rsidR="00DC7D52" w:rsidRPr="0062402E">
              <w:rPr>
                <w:rFonts w:cstheme="minorHAnsi"/>
                <w:b/>
              </w:rPr>
              <w:t xml:space="preserve">. </w:t>
            </w:r>
            <w:r w:rsidR="000E094A" w:rsidRPr="0062402E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82C922E" w:rsidR="000E094A" w:rsidRPr="0062402E" w:rsidRDefault="005158F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62402E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417784CF" w:rsidR="000E094A" w:rsidRPr="0062402E" w:rsidRDefault="001E6A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2402E">
              <w:rPr>
                <w:rFonts w:cstheme="minorHAnsi"/>
              </w:rPr>
              <w:t xml:space="preserve">Praktická část práce vhodně navazuje na teoretická východiska a prokazuje schopnost aplikace získaných poznatků v konkrétním prostředí Krajské nemocnice T. Bati. Teoretické principy systému HACCP, včetně identifikace kritických bodů a sledování výkonových indikátorů, byly </w:t>
            </w:r>
            <w:r w:rsidRPr="0062402E">
              <w:rPr>
                <w:rStyle w:val="Siln"/>
                <w:rFonts w:cstheme="minorHAnsi"/>
              </w:rPr>
              <w:t>relevantně přeneseny do praxe</w:t>
            </w:r>
            <w:r w:rsidRPr="0062402E">
              <w:rPr>
                <w:rFonts w:cstheme="minorHAnsi"/>
              </w:rPr>
              <w:t xml:space="preserve">, zejména v oblasti sledování teplot pokrmů během distribuce. Postup aplikace zvolených metod je popsán </w:t>
            </w:r>
            <w:r w:rsidRPr="0062402E">
              <w:rPr>
                <w:rStyle w:val="Siln"/>
                <w:rFonts w:cstheme="minorHAnsi"/>
              </w:rPr>
              <w:t>dostatečně detailně</w:t>
            </w:r>
            <w:r w:rsidRPr="0062402E">
              <w:rPr>
                <w:rFonts w:cstheme="minorHAnsi"/>
              </w:rPr>
              <w:t xml:space="preserve">, přičemž čtenář má jasnou představu o logice, sledu a způsobu provedení jednotlivých kroků analýzy. </w:t>
            </w:r>
            <w:r w:rsidRPr="0062402E">
              <w:rPr>
                <w:rStyle w:val="Siln"/>
                <w:rFonts w:cstheme="minorHAnsi"/>
              </w:rPr>
              <w:t>Současný stav distribuce stravy</w:t>
            </w:r>
            <w:r w:rsidRPr="0062402E">
              <w:rPr>
                <w:rFonts w:cstheme="minorHAnsi"/>
              </w:rPr>
              <w:t xml:space="preserve"> je popsán přehledně a zhodnocen z hlediska efektivity i souladu s hygienickými požadavky. </w:t>
            </w:r>
            <w:r w:rsidRPr="0062402E">
              <w:rPr>
                <w:rStyle w:val="Siln"/>
                <w:rFonts w:cstheme="minorHAnsi"/>
              </w:rPr>
              <w:t>Závěry vycházející z provedené analýzy</w:t>
            </w:r>
            <w:r w:rsidRPr="0062402E">
              <w:rPr>
                <w:rFonts w:cstheme="minorHAnsi"/>
              </w:rPr>
              <w:t xml:space="preserve"> jsou podloženy reálně získanými daty a pravidelnými měřeními, což zvyšuje jejich důvěryhodnost. Práce tak vykazuje vysokou míru praktického přínosu a aplikační relevance.</w:t>
            </w:r>
          </w:p>
          <w:p w14:paraId="51295727" w14:textId="77777777" w:rsidR="00A602DC" w:rsidRPr="0062402E" w:rsidRDefault="00A602DC" w:rsidP="00A602DC">
            <w:pPr>
              <w:pStyle w:val="Normlnweb"/>
              <w:rPr>
                <w:rFonts w:asciiTheme="minorHAnsi" w:hAnsiTheme="minorHAnsi" w:cstheme="minorHAnsi"/>
                <w:sz w:val="22"/>
                <w:szCs w:val="22"/>
              </w:rPr>
            </w:pPr>
            <w:r w:rsidRPr="0062402E">
              <w:rPr>
                <w:rFonts w:asciiTheme="minorHAnsi" w:hAnsiTheme="minorHAnsi" w:cstheme="minorHAnsi"/>
                <w:sz w:val="22"/>
                <w:szCs w:val="22"/>
              </w:rPr>
              <w:t xml:space="preserve">Metody byly navíc dobře provázány s jednotlivými fázemi práce – např. analýza a měření teploty pokrmů v konkrétních odděleních, návrh nápravných opatření (např. rozdělení rozvozů), nebo zohlednění </w:t>
            </w:r>
            <w:r w:rsidRPr="0062402E">
              <w:rPr>
                <w:rStyle w:val="Siln"/>
                <w:rFonts w:asciiTheme="minorHAnsi" w:hAnsiTheme="minorHAnsi" w:cstheme="minorHAnsi"/>
                <w:sz w:val="22"/>
                <w:szCs w:val="22"/>
              </w:rPr>
              <w:t>praktické zkušenosti nemocniční hygieny</w:t>
            </w:r>
            <w:r w:rsidRPr="0062402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27B5321" w14:textId="77777777" w:rsidR="000E094A" w:rsidRPr="0062402E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62402E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Pr="0062402E" w:rsidRDefault="0073639B">
      <w:pPr>
        <w:rPr>
          <w:rFonts w:cstheme="minorHAnsi"/>
        </w:rPr>
      </w:pPr>
      <w:r w:rsidRPr="0062402E">
        <w:rPr>
          <w:rFonts w:cstheme="minorHAnsi"/>
        </w:rP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62402E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Pr="0062402E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 w:rsidRPr="0062402E">
              <w:rPr>
                <w:rFonts w:cstheme="minorHAnsi"/>
                <w:b/>
              </w:rPr>
              <w:lastRenderedPageBreak/>
              <w:t>4</w:t>
            </w:r>
            <w:r w:rsidR="00DC7D52" w:rsidRPr="0062402E">
              <w:rPr>
                <w:rFonts w:cstheme="minorHAnsi"/>
                <w:b/>
              </w:rPr>
              <w:t xml:space="preserve">. </w:t>
            </w:r>
            <w:r w:rsidR="000E094A" w:rsidRPr="0062402E">
              <w:rPr>
                <w:rFonts w:cstheme="minorHAnsi"/>
                <w:b/>
              </w:rPr>
              <w:t xml:space="preserve">Praktická část práce – </w:t>
            </w:r>
            <w:r w:rsidR="00144F5B" w:rsidRPr="0062402E">
              <w:rPr>
                <w:rFonts w:cstheme="minorHAnsi"/>
                <w:b/>
              </w:rPr>
              <w:t>projektová</w:t>
            </w:r>
            <w:r w:rsidR="008E2072" w:rsidRPr="0062402E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C04A8B2" w:rsidR="000E094A" w:rsidRPr="0062402E" w:rsidRDefault="00D7305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 w:rsidRPr="0062402E"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62402E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AA80A5" w14:textId="40C751C5" w:rsidR="000E094A" w:rsidRPr="0062402E" w:rsidRDefault="00D7305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2402E">
              <w:rPr>
                <w:rFonts w:cstheme="minorHAnsi"/>
              </w:rPr>
              <w:t xml:space="preserve">Zvolený hlavní cíl práce – tedy optimalizace systému distribuce nemocniční stravy v kontextu HACCP – je zcela v souladu se zvoleným tématem i aktuálními požadavky praxe v oblasti zdravotnického stravování. Cíle jsou realistické, odborně relevantní a logicky navazují na problematiku bezpečnosti potravin a optimalizace procesů v nemocničním prostředí. Zaměření na </w:t>
            </w:r>
            <w:r w:rsidRPr="0062402E">
              <w:rPr>
                <w:rStyle w:val="Siln"/>
                <w:rFonts w:cstheme="minorHAnsi"/>
              </w:rPr>
              <w:t>kritické body HACCP</w:t>
            </w:r>
            <w:r w:rsidRPr="0062402E">
              <w:rPr>
                <w:rFonts w:cstheme="minorHAnsi"/>
              </w:rPr>
              <w:t xml:space="preserve"> a přímé </w:t>
            </w:r>
            <w:r w:rsidRPr="0062402E">
              <w:rPr>
                <w:rStyle w:val="Siln"/>
                <w:rFonts w:cstheme="minorHAnsi"/>
              </w:rPr>
              <w:t>měření teploty pokrmů jako výkonového indikátoru (PI)</w:t>
            </w:r>
            <w:r w:rsidRPr="0062402E">
              <w:rPr>
                <w:rFonts w:cstheme="minorHAnsi"/>
              </w:rPr>
              <w:t xml:space="preserve"> odpovídá tematice bezpečnostního managementu a naplňuje požadavky na odbornou i praktickou přínosnost.</w:t>
            </w:r>
          </w:p>
          <w:p w14:paraId="690D30CF" w14:textId="4F1812D4" w:rsidR="000E094A" w:rsidRPr="0062402E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62402E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62402E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62402E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:rsidRPr="0062402E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Pr="0062402E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 w:rsidRPr="0062402E">
              <w:rPr>
                <w:rFonts w:cstheme="minorHAnsi"/>
                <w:b/>
              </w:rPr>
              <w:t>5</w:t>
            </w:r>
            <w:r w:rsidR="00DC7D52" w:rsidRPr="0062402E">
              <w:rPr>
                <w:rFonts w:cstheme="minorHAnsi"/>
                <w:b/>
              </w:rPr>
              <w:t xml:space="preserve">. </w:t>
            </w:r>
            <w:r w:rsidR="000E094A" w:rsidRPr="0062402E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269E273" w:rsidR="000E094A" w:rsidRPr="0062402E" w:rsidRDefault="005158F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62402E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6B949705" w:rsidR="000E094A" w:rsidRPr="0062402E" w:rsidRDefault="0059660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Text diplomové práce je logicky strukturovaný a jednotlivé části na sebe vhodně navazují, čímž je zajištěna </w:t>
            </w:r>
            <w:r>
              <w:rPr>
                <w:rStyle w:val="Siln"/>
              </w:rPr>
              <w:t>dobrá provázanost mezi teorií, analýzou a návrhovou částí</w:t>
            </w:r>
            <w:r>
              <w:t xml:space="preserve">. V celé práci je důsledně používána </w:t>
            </w:r>
            <w:r>
              <w:rPr>
                <w:rStyle w:val="Siln"/>
              </w:rPr>
              <w:t>odborná terminologie</w:t>
            </w:r>
            <w:r>
              <w:t xml:space="preserve">, která odpovídá oblasti řízení bezpečnosti potravin a zdravotnického stravování. Citace zdrojů jsou zpracovány v souladu s </w:t>
            </w:r>
            <w:r>
              <w:rPr>
                <w:rStyle w:val="Siln"/>
              </w:rPr>
              <w:t>předepsanou citační normou</w:t>
            </w:r>
            <w:r>
              <w:t xml:space="preserve"> a jsou konzistentně uvedeny jak v textu, tak v seznamu literatury. Jazyková úroveň práce je na velmi dobré úrovni – text je srozumitelný, stylisticky vyvážený a gramaticky správný. </w:t>
            </w:r>
            <w:r>
              <w:rPr>
                <w:rStyle w:val="Siln"/>
              </w:rPr>
              <w:t>Grafické zpracování</w:t>
            </w:r>
            <w:r>
              <w:t xml:space="preserve"> je přehledné, tabulky a </w:t>
            </w:r>
            <w:r w:rsidR="0046732B">
              <w:t xml:space="preserve">obrázky </w:t>
            </w:r>
            <w:r>
              <w:t>jsou vhodně zvolena a podporují celkové porozumění obsahu práce.</w:t>
            </w:r>
          </w:p>
          <w:p w14:paraId="7AABEF3B" w14:textId="65B6F15D" w:rsidR="000E094A" w:rsidRPr="0062402E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62402E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62402E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62402E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62402E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Pr="0062402E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:rsidRPr="0062402E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Pr="0062402E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 w:rsidRPr="0062402E">
              <w:rPr>
                <w:rFonts w:cstheme="minorHAnsi"/>
                <w:b/>
              </w:rPr>
              <w:t>Závěrečné</w:t>
            </w:r>
            <w:r w:rsidR="009C7318" w:rsidRPr="0062402E">
              <w:rPr>
                <w:rFonts w:cstheme="minorHAnsi"/>
                <w:b/>
              </w:rPr>
              <w:t xml:space="preserve"> hodnocení </w:t>
            </w:r>
            <w:r w:rsidR="00144F5B" w:rsidRPr="0062402E">
              <w:rPr>
                <w:rFonts w:cstheme="minorHAnsi"/>
                <w:b/>
              </w:rPr>
              <w:t>D</w:t>
            </w:r>
            <w:r w:rsidR="009C7318" w:rsidRPr="0062402E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F068FCF" w:rsidR="009C7318" w:rsidRPr="0062402E" w:rsidRDefault="005158F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62402E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5BD5A0" w14:textId="77777777" w:rsidR="00A602DC" w:rsidRPr="0062402E" w:rsidRDefault="00A602DC" w:rsidP="00A602DC">
            <w:pPr>
              <w:pStyle w:val="Normlnweb"/>
              <w:rPr>
                <w:rFonts w:asciiTheme="minorHAnsi" w:hAnsiTheme="minorHAnsi" w:cstheme="minorHAnsi"/>
                <w:sz w:val="22"/>
                <w:szCs w:val="22"/>
              </w:rPr>
            </w:pPr>
            <w:r w:rsidRPr="0062402E">
              <w:rPr>
                <w:rFonts w:asciiTheme="minorHAnsi" w:hAnsiTheme="minorHAnsi" w:cstheme="minorHAnsi"/>
                <w:sz w:val="22"/>
                <w:szCs w:val="22"/>
              </w:rPr>
              <w:t xml:space="preserve">Diplomová práce má srozumitelně a logicky stanovené cíle, které korespondují s odborným zaměřením tématu. Použité metody jsou vhodně zvoleny, správně definovány a odpovídají typu řešené problematiky. Postupy byly ve většině případů aplikovány promyšleně, přičemž přispěly k návrhu reálného a prakticky využitelného řešení. Práce působí odborně a metodologicky </w:t>
            </w:r>
            <w:proofErr w:type="spellStart"/>
            <w:r w:rsidRPr="0062402E">
              <w:rPr>
                <w:rFonts w:asciiTheme="minorHAnsi" w:hAnsiTheme="minorHAnsi" w:cstheme="minorHAnsi"/>
                <w:sz w:val="22"/>
                <w:szCs w:val="22"/>
              </w:rPr>
              <w:t>ukotveně</w:t>
            </w:r>
            <w:proofErr w:type="spellEnd"/>
            <w:r w:rsidRPr="0062402E">
              <w:rPr>
                <w:rFonts w:asciiTheme="minorHAnsi" w:hAnsiTheme="minorHAnsi" w:cstheme="minorHAnsi"/>
                <w:sz w:val="22"/>
                <w:szCs w:val="22"/>
              </w:rPr>
              <w:t>, což zvyšuje její přínos nejen akademický, ale i aplikační.</w:t>
            </w:r>
          </w:p>
          <w:p w14:paraId="3AF75153" w14:textId="77777777" w:rsidR="00386EEB" w:rsidRPr="0062402E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C15DC76" w14:textId="0BD5EE0A" w:rsidR="009C7318" w:rsidRPr="0062402E" w:rsidRDefault="009C7318" w:rsidP="009C7318">
      <w:pPr>
        <w:jc w:val="both"/>
        <w:rPr>
          <w:rFonts w:cstheme="minorHAnsi"/>
          <w:i/>
          <w:sz w:val="16"/>
        </w:rPr>
      </w:pPr>
      <w:r w:rsidRPr="0062402E">
        <w:rPr>
          <w:rFonts w:cstheme="minorHAnsi"/>
          <w:i/>
          <w:sz w:val="18"/>
        </w:rPr>
        <w:t>* Výsledná známka není aritmetickým průměrem jednotlivých kritérií hodnocení práce.</w:t>
      </w:r>
    </w:p>
    <w:p w14:paraId="00B15EF1" w14:textId="77777777" w:rsidR="0024258E" w:rsidRPr="0062402E" w:rsidRDefault="0024258E" w:rsidP="00A40E93">
      <w:pPr>
        <w:jc w:val="both"/>
        <w:rPr>
          <w:rFonts w:cstheme="minorHAnsi"/>
        </w:rPr>
      </w:pPr>
    </w:p>
    <w:p w14:paraId="240E8692" w14:textId="44938A25" w:rsidR="009C7318" w:rsidRPr="0062402E" w:rsidRDefault="009C7318" w:rsidP="00DC7D52">
      <w:pPr>
        <w:spacing w:after="120" w:line="240" w:lineRule="auto"/>
        <w:jc w:val="both"/>
        <w:rPr>
          <w:rFonts w:cstheme="minorHAnsi"/>
          <w:sz w:val="23"/>
          <w:szCs w:val="23"/>
        </w:rPr>
      </w:pPr>
      <w:r w:rsidRPr="0062402E">
        <w:rPr>
          <w:rFonts w:cstheme="minorHAnsi"/>
          <w:b/>
        </w:rPr>
        <w:t>Otázky k</w:t>
      </w:r>
      <w:r w:rsidR="00CC5272" w:rsidRPr="0062402E">
        <w:rPr>
          <w:rFonts w:cstheme="minorHAnsi"/>
          <w:b/>
        </w:rPr>
        <w:t> </w:t>
      </w:r>
      <w:r w:rsidRPr="0062402E">
        <w:rPr>
          <w:rFonts w:cstheme="minorHAnsi"/>
          <w:b/>
        </w:rPr>
        <w:t>obhajobě</w:t>
      </w:r>
      <w:r w:rsidR="00CC5272" w:rsidRPr="0062402E">
        <w:rPr>
          <w:rFonts w:cstheme="minorHAnsi"/>
          <w:b/>
        </w:rPr>
        <w:t>:</w:t>
      </w:r>
    </w:p>
    <w:p w14:paraId="715FE631" w14:textId="151516F2" w:rsidR="009C7318" w:rsidRPr="0062402E" w:rsidRDefault="00C6656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Jaká opatření budou </w:t>
      </w:r>
      <w:r w:rsidR="004F5EB0">
        <w:rPr>
          <w:rFonts w:cstheme="minorHAnsi"/>
        </w:rPr>
        <w:t>realizována, v jakém pořadí a návaznostech a jaká by měla ještě následovat? (které můžete předpokládat)?</w:t>
      </w:r>
    </w:p>
    <w:p w14:paraId="55DA52BC" w14:textId="7879E0E1" w:rsidR="005C4ACA" w:rsidRPr="0062402E" w:rsidRDefault="00AD18B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t>Jak by bylo možné navržený optimalizovaný proces distribuce dále rozšířit nebo přizpůsobit i pro jiné typy nemocničních oddělení s odlišnými provozními podmínkami?</w:t>
      </w:r>
    </w:p>
    <w:p w14:paraId="1991DEDB" w14:textId="16475973" w:rsidR="005C4ACA" w:rsidRPr="0062402E" w:rsidRDefault="00741FA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t>Zvažovala jste při návrhu zlepšení distribuce i využití digitálních technologií pro monitoring teploty nebo trasování přepravy stravy?</w:t>
      </w:r>
    </w:p>
    <w:p w14:paraId="3128B4D1" w14:textId="77777777" w:rsidR="0085398A" w:rsidRPr="0062402E" w:rsidRDefault="0085398A" w:rsidP="00A40E93">
      <w:pPr>
        <w:jc w:val="both"/>
        <w:rPr>
          <w:rFonts w:cstheme="minorHAnsi"/>
        </w:rPr>
      </w:pPr>
    </w:p>
    <w:p w14:paraId="5C89816B" w14:textId="77777777" w:rsidR="0024258E" w:rsidRPr="0062402E" w:rsidRDefault="0024258E" w:rsidP="00A40E93">
      <w:pPr>
        <w:jc w:val="both"/>
        <w:rPr>
          <w:rFonts w:cstheme="minorHAnsi"/>
        </w:rPr>
      </w:pPr>
    </w:p>
    <w:p w14:paraId="4E3072FA" w14:textId="44AEBBDC" w:rsidR="009C7318" w:rsidRPr="0062402E" w:rsidRDefault="009C7318" w:rsidP="00DC7D52">
      <w:pPr>
        <w:spacing w:after="120" w:line="240" w:lineRule="auto"/>
        <w:jc w:val="both"/>
        <w:rPr>
          <w:rFonts w:cstheme="minorHAnsi"/>
        </w:rPr>
      </w:pPr>
      <w:r w:rsidRPr="0062402E">
        <w:rPr>
          <w:rFonts w:cstheme="minorHAnsi"/>
        </w:rP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41FAD">
            <w:rPr>
              <w:rFonts w:cstheme="minorHAnsi"/>
              <w:b/>
            </w:rPr>
            <w:t>splňuje</w:t>
          </w:r>
        </w:sdtContent>
      </w:sdt>
      <w:r w:rsidRPr="0062402E">
        <w:rPr>
          <w:rFonts w:cstheme="minorHAnsi"/>
        </w:rPr>
        <w:t xml:space="preserve"> kritéria pro obhajobu </w:t>
      </w:r>
      <w:r w:rsidR="00144F5B" w:rsidRPr="0062402E">
        <w:rPr>
          <w:rFonts w:cstheme="minorHAnsi"/>
        </w:rPr>
        <w:t>D</w:t>
      </w:r>
      <w:r w:rsidRPr="0062402E">
        <w:rPr>
          <w:rFonts w:cstheme="minorHAnsi"/>
        </w:rP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41FAD">
            <w:rPr>
              <w:rFonts w:cstheme="minorHAnsi"/>
              <w:b/>
            </w:rPr>
            <w:t>doporučuji</w:t>
          </w:r>
        </w:sdtContent>
      </w:sdt>
      <w:r w:rsidRPr="0062402E">
        <w:rPr>
          <w:rFonts w:cstheme="minorHAnsi"/>
        </w:rPr>
        <w:t xml:space="preserve"> k obhajobě.</w:t>
      </w:r>
      <w:r w:rsidR="00CD12C3" w:rsidRPr="0062402E">
        <w:rPr>
          <w:rFonts w:cstheme="minorHAnsi"/>
        </w:rPr>
        <w:t xml:space="preserve"> </w:t>
      </w:r>
    </w:p>
    <w:p w14:paraId="019B42D4" w14:textId="77777777" w:rsidR="0024258E" w:rsidRPr="0062402E" w:rsidRDefault="0024258E" w:rsidP="00A40E93">
      <w:pPr>
        <w:jc w:val="both"/>
        <w:rPr>
          <w:rFonts w:cstheme="minorHAnsi"/>
        </w:rPr>
      </w:pPr>
    </w:p>
    <w:p w14:paraId="5F671F75" w14:textId="37548A33" w:rsidR="009C7318" w:rsidRPr="0062402E" w:rsidRDefault="00144F5B" w:rsidP="00DC7D52">
      <w:pPr>
        <w:spacing w:after="120" w:line="240" w:lineRule="auto"/>
        <w:jc w:val="both"/>
        <w:rPr>
          <w:rFonts w:cstheme="minorHAnsi"/>
        </w:rPr>
      </w:pPr>
      <w:r w:rsidRPr="0062402E">
        <w:rPr>
          <w:rFonts w:cstheme="minorHAnsi"/>
        </w:rPr>
        <w:lastRenderedPageBreak/>
        <w:t>D</w:t>
      </w:r>
      <w:r w:rsidR="009C7318" w:rsidRPr="0062402E">
        <w:rPr>
          <w:rFonts w:cstheme="minorHAnsi"/>
        </w:rPr>
        <w:t xml:space="preserve">P byla podrobena kontrole ke zjištění původnosti práce v IS STAG. Na základě výsledků této kontroly bylo zjištěno, že práce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741FAD">
            <w:rPr>
              <w:rFonts w:cstheme="minorHAnsi"/>
              <w:b/>
            </w:rPr>
            <w:t>není</w:t>
          </w:r>
        </w:sdtContent>
      </w:sdt>
      <w:r w:rsidR="009C7318" w:rsidRPr="0062402E">
        <w:rPr>
          <w:rFonts w:cstheme="minorHAnsi"/>
        </w:rPr>
        <w:t xml:space="preserve"> plagiát.</w:t>
      </w:r>
    </w:p>
    <w:p w14:paraId="4236C6F3" w14:textId="4A7B3244" w:rsidR="009C7318" w:rsidRPr="0062402E" w:rsidRDefault="009C7318" w:rsidP="00A40E93">
      <w:pPr>
        <w:jc w:val="both"/>
        <w:rPr>
          <w:rFonts w:cstheme="minorHAnsi"/>
        </w:rPr>
      </w:pPr>
    </w:p>
    <w:p w14:paraId="336D8C52" w14:textId="77777777" w:rsidR="0024258E" w:rsidRPr="0062402E" w:rsidRDefault="0024258E" w:rsidP="00A40E93">
      <w:pPr>
        <w:jc w:val="both"/>
        <w:rPr>
          <w:rFonts w:cstheme="minorHAnsi"/>
        </w:rPr>
      </w:pPr>
    </w:p>
    <w:p w14:paraId="61C6ACF4" w14:textId="77777777" w:rsidR="0024258E" w:rsidRPr="0062402E" w:rsidRDefault="0024258E" w:rsidP="00A40E93">
      <w:pPr>
        <w:jc w:val="both"/>
        <w:rPr>
          <w:rFonts w:cstheme="minorHAnsi"/>
        </w:rPr>
      </w:pPr>
    </w:p>
    <w:p w14:paraId="3C1CAAE4" w14:textId="4D292DAB" w:rsidR="0085398A" w:rsidRPr="0062402E" w:rsidRDefault="009C7318" w:rsidP="0085398A">
      <w:pPr>
        <w:tabs>
          <w:tab w:val="center" w:pos="8505"/>
        </w:tabs>
        <w:jc w:val="both"/>
        <w:rPr>
          <w:rFonts w:cstheme="minorHAnsi"/>
        </w:rPr>
      </w:pPr>
      <w:r w:rsidRPr="0062402E">
        <w:rPr>
          <w:rFonts w:cstheme="minorHAnsi"/>
        </w:rPr>
        <w:t>Datum</w:t>
      </w:r>
      <w:r w:rsidR="0085398A" w:rsidRPr="0062402E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73845">
            <w:rPr>
              <w:rFonts w:cstheme="minorHAnsi"/>
            </w:rPr>
            <w:t>20.05.2025</w:t>
          </w:r>
        </w:sdtContent>
      </w:sdt>
      <w:r w:rsidR="0085398A" w:rsidRPr="0062402E">
        <w:rPr>
          <w:rFonts w:cstheme="minorHAnsi"/>
        </w:rPr>
        <w:tab/>
      </w:r>
    </w:p>
    <w:p w14:paraId="73443A4F" w14:textId="69F1C2B5" w:rsidR="009C7318" w:rsidRPr="0062402E" w:rsidRDefault="0085398A" w:rsidP="0085398A">
      <w:pPr>
        <w:tabs>
          <w:tab w:val="center" w:pos="8505"/>
        </w:tabs>
        <w:jc w:val="both"/>
        <w:rPr>
          <w:rFonts w:cstheme="minorHAnsi"/>
        </w:rPr>
      </w:pPr>
      <w:r w:rsidRPr="0062402E">
        <w:rPr>
          <w:rFonts w:cstheme="minorHAnsi"/>
        </w:rPr>
        <w:tab/>
      </w:r>
      <w:r w:rsidR="009C7318" w:rsidRPr="0062402E">
        <w:rPr>
          <w:rFonts w:cstheme="minorHAnsi"/>
        </w:rPr>
        <w:t xml:space="preserve">Podpis vedoucího </w:t>
      </w:r>
      <w:r w:rsidR="00144F5B" w:rsidRPr="0062402E">
        <w:rPr>
          <w:rFonts w:cstheme="minorHAnsi"/>
        </w:rPr>
        <w:t>D</w:t>
      </w:r>
      <w:r w:rsidR="009C7318" w:rsidRPr="0062402E">
        <w:rPr>
          <w:rFonts w:cstheme="minorHAnsi"/>
        </w:rPr>
        <w:t>P</w:t>
      </w:r>
    </w:p>
    <w:sectPr w:rsidR="009C7318" w:rsidRPr="0062402E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0132"/>
    <w:rsid w:val="000A3023"/>
    <w:rsid w:val="000C0458"/>
    <w:rsid w:val="000E094A"/>
    <w:rsid w:val="00144F5B"/>
    <w:rsid w:val="001A20C4"/>
    <w:rsid w:val="001A3F0F"/>
    <w:rsid w:val="001E6AC9"/>
    <w:rsid w:val="0023519E"/>
    <w:rsid w:val="0024258E"/>
    <w:rsid w:val="002707E9"/>
    <w:rsid w:val="0029651C"/>
    <w:rsid w:val="002C55B7"/>
    <w:rsid w:val="0030011A"/>
    <w:rsid w:val="00305594"/>
    <w:rsid w:val="00334D74"/>
    <w:rsid w:val="00366C75"/>
    <w:rsid w:val="00386EEB"/>
    <w:rsid w:val="003A2041"/>
    <w:rsid w:val="00425CB0"/>
    <w:rsid w:val="0046732B"/>
    <w:rsid w:val="004D378C"/>
    <w:rsid w:val="004E53F3"/>
    <w:rsid w:val="004F5EB0"/>
    <w:rsid w:val="005012CA"/>
    <w:rsid w:val="005158FE"/>
    <w:rsid w:val="00596605"/>
    <w:rsid w:val="005C4ACA"/>
    <w:rsid w:val="0062402E"/>
    <w:rsid w:val="0067082B"/>
    <w:rsid w:val="00694399"/>
    <w:rsid w:val="006C4198"/>
    <w:rsid w:val="00700F01"/>
    <w:rsid w:val="0073639B"/>
    <w:rsid w:val="00741FAD"/>
    <w:rsid w:val="007553A6"/>
    <w:rsid w:val="0085398A"/>
    <w:rsid w:val="008610C7"/>
    <w:rsid w:val="00863288"/>
    <w:rsid w:val="00873845"/>
    <w:rsid w:val="008B781B"/>
    <w:rsid w:val="008D3823"/>
    <w:rsid w:val="008E2072"/>
    <w:rsid w:val="008E6C95"/>
    <w:rsid w:val="00920936"/>
    <w:rsid w:val="00974EA2"/>
    <w:rsid w:val="0097798F"/>
    <w:rsid w:val="00987B93"/>
    <w:rsid w:val="009978FD"/>
    <w:rsid w:val="009C322A"/>
    <w:rsid w:val="009C7318"/>
    <w:rsid w:val="00A40E93"/>
    <w:rsid w:val="00A602DC"/>
    <w:rsid w:val="00A7527E"/>
    <w:rsid w:val="00AD18BB"/>
    <w:rsid w:val="00B14451"/>
    <w:rsid w:val="00BA16DD"/>
    <w:rsid w:val="00C02883"/>
    <w:rsid w:val="00C66569"/>
    <w:rsid w:val="00CA34A9"/>
    <w:rsid w:val="00CC2C50"/>
    <w:rsid w:val="00CC5272"/>
    <w:rsid w:val="00CD12C3"/>
    <w:rsid w:val="00D73054"/>
    <w:rsid w:val="00DC7D52"/>
    <w:rsid w:val="00E22423"/>
    <w:rsid w:val="00E60843"/>
    <w:rsid w:val="00E87216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unhideWhenUsed/>
    <w:rsid w:val="002C5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2C55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14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971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David Tuček</cp:lastModifiedBy>
  <cp:revision>41</cp:revision>
  <cp:lastPrinted>2022-03-14T11:55:00Z</cp:lastPrinted>
  <dcterms:created xsi:type="dcterms:W3CDTF">2022-03-14T14:34:00Z</dcterms:created>
  <dcterms:modified xsi:type="dcterms:W3CDTF">2025-05-26T22:50:00Z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