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3B7857A6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DD5C26">
        <w:rPr>
          <w:rFonts w:asciiTheme="minorHAnsi" w:hAnsiTheme="minorHAnsi" w:cstheme="minorHAnsi"/>
          <w:sz w:val="22"/>
          <w:szCs w:val="22"/>
        </w:rPr>
        <w:t>Bc. Adéla Závadová</w:t>
      </w:r>
    </w:p>
    <w:p w14:paraId="00D6BB86" w14:textId="7E48D0BA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DD5C26">
        <w:rPr>
          <w:rFonts w:asciiTheme="minorHAnsi" w:hAnsiTheme="minorHAnsi" w:cstheme="minorHAnsi"/>
          <w:sz w:val="22"/>
          <w:szCs w:val="22"/>
        </w:rPr>
        <w:t>Ing. Zuzana Crhová, Ph.D.</w:t>
      </w:r>
    </w:p>
    <w:p w14:paraId="09E4DE65" w14:textId="4E15023B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DD5C26">
        <w:rPr>
          <w:rFonts w:cstheme="minorHAnsi"/>
        </w:rPr>
        <w:t>Rozvoj pracoviště PET/CT Kliniky nukleární medicíny Fakultní nemocnice Olomouc</w:t>
      </w:r>
    </w:p>
    <w:p w14:paraId="35028D0F" w14:textId="78A1B4D3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DD5C2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DD5C26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C6F77BE" w:rsidR="000E094A" w:rsidRDefault="00DF19B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5049E1AD" w:rsidR="008B781B" w:rsidRPr="000E094A" w:rsidRDefault="00DF19B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práce jsou formulovány srozumitelně. Jsou stanoveny v souladu s tématem a zásadami práce. Stručně jsou uvedeny metody použité ke zpracování práce. Tyto jsou zvoleny vhodně vzhledem k naplnění stanovených cílů.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D8DDE73" w:rsidR="000E094A" w:rsidRDefault="00DF19B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004D2ED4" w:rsidR="000E094A" w:rsidRPr="000E094A" w:rsidRDefault="00DF19B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práce se zabývá oblastí zdravotnických služeb (jejich financováním, poskytováním). Dále je zpracována oblast projektového managementu, investičního projektu, analýz</w:t>
            </w:r>
            <w:r w:rsidR="00AC38D0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makroprostředí a finanční analýz</w:t>
            </w:r>
            <w:r w:rsidR="00AC38D0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. </w:t>
            </w:r>
            <w:r w:rsidR="00AC38D0">
              <w:rPr>
                <w:rFonts w:cstheme="minorHAnsi"/>
              </w:rPr>
              <w:t>Teoretická část tak p</w:t>
            </w:r>
            <w:r>
              <w:rPr>
                <w:rFonts w:cstheme="minorHAnsi"/>
              </w:rPr>
              <w:t xml:space="preserve">oskytuje dostatečný podklad ke zpracování analytické a projektové části. Ke zpracování teoretických poznatků byly použity aktuální domácí i zahraniční zdroje. Odkazy na zdroje jsou uváděny adekvátním způsobem.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1A9B0AE" w:rsidR="000E094A" w:rsidRDefault="00A07F6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04ABFD6E" w:rsidR="000E094A" w:rsidRDefault="00A07F6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Analytická část obsahuje představení Fakultní nemocnice Olomouc. Dále je provedena analýza makroprostředí Kliniky nukleární medicíny, která poskytuje podklad a odůvodnění potřebnosti projektové části, včetně odůvodnění některých konkrétních návrhů. Autorka práce dále zhodnotila finanční situaci FNOL, Kliniky nukleární medicíny i pracoviště PET/CT. Vychází z poznatků zpracovaných v rámci teoretické části práce. Poslední kapitolou analytické části je představení investičního projektu, kdy byl pořízen druhý PET/CT.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233486C" w:rsidR="000E094A" w:rsidRDefault="00A07F6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3F32BE5F" w:rsidR="000E094A" w:rsidRPr="000E094A" w:rsidRDefault="00A07F6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Projektová část práce navazuje na provedené analýzy. Cílem projektu je návrh na efektivní rozšíření kapacity pracoviště PET/CT, kdy pořízený nový PET/CT navyšuje svůj výkon postupně v letech (vzhledem k úhradové politice zdravotní pojišťovny). Toto postupné navyšování je přehledně zpracováno v rámci projektu. Projekt zahrnuje </w:t>
            </w:r>
            <w:r w:rsidR="00300B4F">
              <w:rPr>
                <w:rFonts w:cstheme="minorHAnsi"/>
              </w:rPr>
              <w:t xml:space="preserve">problematiku personální, provozní hodiny, možnosti řešení výpadku jednoho z PET/CZ z důvodu poruchy či plánovaných servisních kontrol. </w:t>
            </w:r>
            <w:r>
              <w:rPr>
                <w:rFonts w:cstheme="minorHAnsi"/>
              </w:rPr>
              <w:t xml:space="preserve">Veškeré návrhy </w:t>
            </w:r>
            <w:r w:rsidR="00300B4F">
              <w:rPr>
                <w:rFonts w:cstheme="minorHAnsi"/>
              </w:rPr>
              <w:t>jsou logické a dostatečně odůvodněné. Oceňuji také návrh možného kontinuálního obnovování přístrojového vybavení, které navazuje na provedenou analýzu makroprostředí. Projekt je zhodnocen z hlediska rizik a přínosů.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4E43A79" w:rsidR="000E094A" w:rsidRDefault="00A07F6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09342E41" w:rsidR="000E094A" w:rsidRPr="000E094A" w:rsidRDefault="00300B4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Text práce je logicky provázán. Autorka využívá správnou terminologii. Práce je zpracována na dobré jazykové i grafické úrovni. Drobné nedostatky spatřuji v použití citační normy u zdrojů práce.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3BB86BD" w:rsidR="009C7318" w:rsidRDefault="00300B4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26AEB3B1" w:rsidR="00386EEB" w:rsidRPr="000E094A" w:rsidRDefault="00300B4F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Autorka zpracovala téma investičního projektu v oblasti nukleární medicíny. Zpracovala jej samostatně a na dobré úrovni. Cíl práce byl splněn. Práci tak doporučuji k obhajobě.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0199A61A" w:rsidR="009C7318" w:rsidRDefault="00300B4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Bude v praxi zaveden Váš návrh na pravidelnou obměnu PET/CT?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1FE3195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6B669B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6B669B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6F909D5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6B669B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7BEC650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1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6B669B">
            <w:rPr>
              <w:rFonts w:cstheme="minorHAnsi"/>
            </w:rPr>
            <w:t>21.05.2025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5331052">
    <w:abstractNumId w:val="0"/>
  </w:num>
  <w:num w:numId="2" w16cid:durableId="1951547459">
    <w:abstractNumId w:val="3"/>
  </w:num>
  <w:num w:numId="3" w16cid:durableId="1088042939">
    <w:abstractNumId w:val="2"/>
  </w:num>
  <w:num w:numId="4" w16cid:durableId="2137603769">
    <w:abstractNumId w:val="1"/>
  </w:num>
  <w:num w:numId="5" w16cid:durableId="5345442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C0458"/>
    <w:rsid w:val="000E094A"/>
    <w:rsid w:val="00144F5B"/>
    <w:rsid w:val="001A20C4"/>
    <w:rsid w:val="001A3F0F"/>
    <w:rsid w:val="0024258E"/>
    <w:rsid w:val="00271E2C"/>
    <w:rsid w:val="0029651C"/>
    <w:rsid w:val="00300B4F"/>
    <w:rsid w:val="00366C75"/>
    <w:rsid w:val="00386EEB"/>
    <w:rsid w:val="003A2041"/>
    <w:rsid w:val="004D378C"/>
    <w:rsid w:val="004E3989"/>
    <w:rsid w:val="00577C46"/>
    <w:rsid w:val="005C4ACA"/>
    <w:rsid w:val="0067082B"/>
    <w:rsid w:val="00694399"/>
    <w:rsid w:val="006B669B"/>
    <w:rsid w:val="006C4198"/>
    <w:rsid w:val="0073639B"/>
    <w:rsid w:val="007553A6"/>
    <w:rsid w:val="00817489"/>
    <w:rsid w:val="0085398A"/>
    <w:rsid w:val="008B781B"/>
    <w:rsid w:val="008E2072"/>
    <w:rsid w:val="008E6C95"/>
    <w:rsid w:val="00974EA2"/>
    <w:rsid w:val="0097798F"/>
    <w:rsid w:val="00987B93"/>
    <w:rsid w:val="009C2C56"/>
    <w:rsid w:val="009C322A"/>
    <w:rsid w:val="009C7318"/>
    <w:rsid w:val="009E3822"/>
    <w:rsid w:val="00A07F6B"/>
    <w:rsid w:val="00A40E93"/>
    <w:rsid w:val="00A7527E"/>
    <w:rsid w:val="00AC38D0"/>
    <w:rsid w:val="00B14451"/>
    <w:rsid w:val="00BA16DD"/>
    <w:rsid w:val="00C02883"/>
    <w:rsid w:val="00CA34A9"/>
    <w:rsid w:val="00CC2C50"/>
    <w:rsid w:val="00CC5272"/>
    <w:rsid w:val="00CD12C3"/>
    <w:rsid w:val="00DC7D52"/>
    <w:rsid w:val="00DD5C26"/>
    <w:rsid w:val="00DF19B3"/>
    <w:rsid w:val="00E22423"/>
    <w:rsid w:val="00E60843"/>
    <w:rsid w:val="00EF1720"/>
    <w:rsid w:val="00FA1197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4E3989"/>
    <w:rsid w:val="00510546"/>
    <w:rsid w:val="005E083B"/>
    <w:rsid w:val="00817489"/>
    <w:rsid w:val="009E3822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2</Pages>
  <Words>684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crha</cp:lastModifiedBy>
  <cp:revision>17</cp:revision>
  <cp:lastPrinted>2025-05-22T22:35:00Z</cp:lastPrinted>
  <dcterms:created xsi:type="dcterms:W3CDTF">2022-03-14T14:34:00Z</dcterms:created>
  <dcterms:modified xsi:type="dcterms:W3CDTF">2025-05-22T22:36:00Z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