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Karolína Brázdilová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FOMO a životní spokojenost studentů středních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D61E92" w:rsidRDefault="00D61E9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D61E92" w:rsidRDefault="00D61E92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dobrá práce s odbornou literaturou, </w:t>
            </w:r>
          </w:p>
          <w:p w:rsidR="00D61E92" w:rsidRDefault="00D61E92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Úvod výzkumu poskytuje konceptuální rámec – studentka vymezuje základní proměnné, </w:t>
            </w:r>
          </w:p>
          <w:p w:rsidR="00D61E92" w:rsidRDefault="00D61E92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</w:t>
            </w:r>
            <w:r w:rsidR="0060291F">
              <w:rPr>
                <w:sz w:val="22"/>
                <w:szCs w:val="22"/>
              </w:rPr>
              <w:t xml:space="preserve">hypotéz a jejich podložení odbornými teoriemi, </w:t>
            </w:r>
          </w:p>
          <w:p w:rsidR="0060291F" w:rsidRDefault="0072729B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standardizovaného dotazníku, </w:t>
            </w:r>
          </w:p>
          <w:p w:rsidR="00D61E92" w:rsidRDefault="0072729B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otázky zaměřené na celkovou životní spokojenost z výzkumu PISA (OECD), </w:t>
            </w:r>
          </w:p>
          <w:p w:rsidR="0072729B" w:rsidRDefault="0072729B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Popis základního souboru, </w:t>
            </w:r>
          </w:p>
          <w:p w:rsidR="0072729B" w:rsidRPr="00D61E92" w:rsidRDefault="0072729B" w:rsidP="00D61E92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</w:p>
          <w:p w:rsidR="00B411DB" w:rsidRDefault="0011334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11334D" w:rsidRDefault="0011334D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Stylistika vět a gramatická správnost a logická návaznost textu (</w:t>
            </w:r>
            <w:proofErr w:type="gramStart"/>
            <w:r>
              <w:rPr>
                <w:sz w:val="22"/>
                <w:szCs w:val="22"/>
              </w:rPr>
              <w:t>např. ,,Jak</w:t>
            </w:r>
            <w:proofErr w:type="gramEnd"/>
            <w:r>
              <w:rPr>
                <w:sz w:val="22"/>
                <w:szCs w:val="22"/>
              </w:rPr>
              <w:t xml:space="preserve"> ukazuje studie, časté vystavení tlaku sociálních sítí může vést k vyšší míře stresu, úzkosti, a dokonce i depresím.“ Jaká studie?)</w:t>
            </w:r>
          </w:p>
          <w:p w:rsidR="0011334D" w:rsidRPr="00D61E92" w:rsidRDefault="0011334D" w:rsidP="0011334D">
            <w:pPr>
              <w:pStyle w:val="Odstavecseseznamem"/>
              <w:numPr>
                <w:ilvl w:val="0"/>
                <w:numId w:val="1"/>
              </w:numPr>
              <w:rPr>
                <w:rStyle w:val="fadeinm1hgl8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Závěrečná práce vykazuje značné jazykové nedostatky (např. </w:t>
            </w:r>
            <w:r>
              <w:rPr>
                <w:rStyle w:val="fadeinm1hgl8"/>
              </w:rPr>
              <w:t xml:space="preserve">„I když se úzkost často spojuje se strachem, jako se </w:t>
            </w:r>
            <w:proofErr w:type="gramStart"/>
            <w:r>
              <w:rPr>
                <w:rStyle w:val="fadeinm1hgl8"/>
              </w:rPr>
              <w:t>synonymum</w:t>
            </w:r>
            <w:proofErr w:type="gramEnd"/>
            <w:r>
              <w:rPr>
                <w:rStyle w:val="fadeinm1hgl8"/>
              </w:rPr>
              <w:t xml:space="preserve">, mezi těmito pojmy je drobný rozdíl.“; </w:t>
            </w:r>
            <w:r w:rsidR="00D61E92">
              <w:rPr>
                <w:rStyle w:val="fadeinm1hgl8"/>
              </w:rPr>
              <w:t xml:space="preserve">„Studenti středních škol se nacházejí v období intenzivní sociálního a osobnostního vývoje. Během této fáze si </w:t>
            </w:r>
            <w:proofErr w:type="gramStart"/>
            <w:r w:rsidR="00D61E92">
              <w:rPr>
                <w:rStyle w:val="fadeinm1hgl8"/>
              </w:rPr>
              <w:t>vytvářejí</w:t>
            </w:r>
            <w:proofErr w:type="gramEnd"/>
            <w:r w:rsidR="00D61E92">
              <w:rPr>
                <w:rStyle w:val="fadeinm1hgl8"/>
              </w:rPr>
              <w:t xml:space="preserve"> vztahy </w:t>
            </w:r>
            <w:proofErr w:type="gramStart"/>
            <w:r w:rsidR="00D61E92">
              <w:rPr>
                <w:rStyle w:val="fadeinm1hgl8"/>
              </w:rPr>
              <w:t>formulují</w:t>
            </w:r>
            <w:proofErr w:type="gramEnd"/>
            <w:r w:rsidR="00D61E92">
              <w:rPr>
                <w:rStyle w:val="fadeinm1hgl8"/>
              </w:rPr>
              <w:t xml:space="preserve"> svou identitu a snaží se najít své místo ve společnosti.“</w:t>
            </w:r>
          </w:p>
          <w:p w:rsidR="00D61E92" w:rsidRPr="00D61E92" w:rsidRDefault="00D61E92" w:rsidP="0011334D">
            <w:pPr>
              <w:pStyle w:val="Odstavecseseznamem"/>
              <w:numPr>
                <w:ilvl w:val="0"/>
                <w:numId w:val="1"/>
              </w:numPr>
              <w:rPr>
                <w:rStyle w:val="fadeinm1hgl8"/>
                <w:sz w:val="22"/>
                <w:szCs w:val="22"/>
              </w:rPr>
            </w:pPr>
            <w:r>
              <w:rPr>
                <w:rStyle w:val="fadeinm1hgl8"/>
              </w:rPr>
              <w:t>Formální nedo</w:t>
            </w:r>
            <w:r w:rsidR="0060291F">
              <w:rPr>
                <w:rStyle w:val="fadeinm1hgl8"/>
              </w:rPr>
              <w:t>statky (např. zarovnání do bloku</w:t>
            </w:r>
            <w:r>
              <w:rPr>
                <w:rStyle w:val="fadeinm1hgl8"/>
              </w:rPr>
              <w:t xml:space="preserve">), </w:t>
            </w:r>
          </w:p>
          <w:p w:rsidR="00D61E92" w:rsidRDefault="00D61E92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Výzkumné cíle jsou formulovány jako implicitní výzkumné otázky, </w:t>
            </w:r>
          </w:p>
          <w:p w:rsidR="00D61E92" w:rsidRDefault="0072729B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Dostupný výběr výzkumného souboru, </w:t>
            </w:r>
          </w:p>
          <w:p w:rsidR="0072729B" w:rsidRDefault="0072729B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 specifikaci výběrového souboru není uvedeno, kolik respondentů se zúčastnilo výzkumného šetření, </w:t>
            </w:r>
          </w:p>
          <w:p w:rsidR="00B05811" w:rsidRDefault="00B05811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Studentka uvádí, že používá t-test </w:t>
            </w:r>
            <w:proofErr w:type="gramStart"/>
            <w:r>
              <w:rPr>
                <w:sz w:val="22"/>
                <w:szCs w:val="22"/>
              </w:rPr>
              <w:t>pro</w:t>
            </w:r>
            <w:proofErr w:type="gramEnd"/>
            <w:r>
              <w:rPr>
                <w:sz w:val="22"/>
                <w:szCs w:val="22"/>
              </w:rPr>
              <w:t xml:space="preserve"> dva nezávislé výběru </w:t>
            </w:r>
            <w:proofErr w:type="gramStart"/>
            <w:r>
              <w:rPr>
                <w:sz w:val="22"/>
                <w:szCs w:val="22"/>
              </w:rPr>
              <w:t>za</w:t>
            </w:r>
            <w:proofErr w:type="gramEnd"/>
            <w:r>
              <w:rPr>
                <w:sz w:val="22"/>
                <w:szCs w:val="22"/>
              </w:rPr>
              <w:t xml:space="preserve"> předpokladu shodnosti rozptylů – v bakalářské práci však nikde nenalézám test, kterým studentka ověřovala shodnost rozptylů. </w:t>
            </w:r>
          </w:p>
          <w:p w:rsidR="00B05811" w:rsidRDefault="00B05811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Na straně 51 studentka vypočítává </w:t>
            </w:r>
            <w:proofErr w:type="spellStart"/>
            <w:r w:rsidR="00007BC1">
              <w:rPr>
                <w:sz w:val="22"/>
                <w:szCs w:val="22"/>
              </w:rPr>
              <w:t>Pearsonův</w:t>
            </w:r>
            <w:proofErr w:type="spellEnd"/>
            <w:r w:rsidR="00007BC1">
              <w:rPr>
                <w:sz w:val="22"/>
                <w:szCs w:val="22"/>
              </w:rPr>
              <w:t xml:space="preserve"> koeficient korelace (P</w:t>
            </w:r>
            <w:r>
              <w:rPr>
                <w:sz w:val="22"/>
                <w:szCs w:val="22"/>
              </w:rPr>
              <w:t>ocházejí však data z normálního rozložení</w:t>
            </w:r>
            <w:r w:rsidR="00007BC1">
              <w:rPr>
                <w:sz w:val="22"/>
                <w:szCs w:val="22"/>
              </w:rPr>
              <w:t>?</w:t>
            </w:r>
            <w:r>
              <w:rPr>
                <w:sz w:val="22"/>
                <w:szCs w:val="22"/>
              </w:rPr>
              <w:t xml:space="preserve">), </w:t>
            </w:r>
          </w:p>
          <w:p w:rsidR="00B05811" w:rsidRDefault="00B05811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Interpretace dat </w:t>
            </w:r>
            <w:proofErr w:type="gramStart"/>
            <w:r>
              <w:rPr>
                <w:sz w:val="22"/>
                <w:szCs w:val="22"/>
              </w:rPr>
              <w:t>zasluhuje věští</w:t>
            </w:r>
            <w:proofErr w:type="gramEnd"/>
            <w:r>
              <w:rPr>
                <w:sz w:val="22"/>
                <w:szCs w:val="22"/>
              </w:rPr>
              <w:t xml:space="preserve"> pozornost. </w:t>
            </w:r>
          </w:p>
          <w:p w:rsidR="00B05811" w:rsidRDefault="00B05811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Nevhodné užívání </w:t>
            </w:r>
            <w:proofErr w:type="gramStart"/>
            <w:r>
              <w:rPr>
                <w:sz w:val="22"/>
                <w:szCs w:val="22"/>
              </w:rPr>
              <w:t>pojmu ,,student</w:t>
            </w:r>
            <w:proofErr w:type="gramEnd"/>
            <w:r>
              <w:rPr>
                <w:sz w:val="22"/>
                <w:szCs w:val="22"/>
              </w:rPr>
              <w:t xml:space="preserve">“, </w:t>
            </w:r>
          </w:p>
          <w:p w:rsidR="00B05811" w:rsidRDefault="00B05811" w:rsidP="0011334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Oceňuji, že studentka navrhuje plakát </w:t>
            </w:r>
            <w:proofErr w:type="gramStart"/>
            <w:r>
              <w:rPr>
                <w:sz w:val="22"/>
                <w:szCs w:val="22"/>
              </w:rPr>
              <w:t>pro ,,mini-metodiku</w:t>
            </w:r>
            <w:proofErr w:type="gramEnd"/>
            <w:r>
              <w:rPr>
                <w:sz w:val="22"/>
                <w:szCs w:val="22"/>
              </w:rPr>
              <w:t xml:space="preserve">“, ale dle mého názoru jeho grafické zpracování není pro cílovou skupinu atraktivní. </w:t>
            </w:r>
          </w:p>
          <w:p w:rsidR="00007BC1" w:rsidRPr="00007BC1" w:rsidRDefault="00B05811" w:rsidP="00007BC1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Doporučení jsou velmi obecná.</w:t>
            </w:r>
          </w:p>
          <w:p w:rsidR="00B05811" w:rsidRDefault="00B05811" w:rsidP="00B05811">
            <w:pPr>
              <w:rPr>
                <w:sz w:val="22"/>
                <w:szCs w:val="22"/>
              </w:rPr>
            </w:pPr>
          </w:p>
          <w:p w:rsidR="00F1326B" w:rsidRPr="00C50B27" w:rsidRDefault="00B05811" w:rsidP="00B058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B0581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Uveďte, jak </w:t>
            </w:r>
            <w:r w:rsidR="004A1660">
              <w:rPr>
                <w:sz w:val="22"/>
                <w:szCs w:val="22"/>
              </w:rPr>
              <w:t>by se daly Vaše výsledky reálně využít?</w:t>
            </w:r>
          </w:p>
          <w:p w:rsidR="00007BC1" w:rsidRDefault="00007BC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Splnila jste podmínky použití </w:t>
            </w:r>
            <w:proofErr w:type="spellStart"/>
            <w:r>
              <w:rPr>
                <w:sz w:val="22"/>
                <w:szCs w:val="22"/>
              </w:rPr>
              <w:t>Pearsonova</w:t>
            </w:r>
            <w:proofErr w:type="spellEnd"/>
            <w:r>
              <w:rPr>
                <w:sz w:val="22"/>
                <w:szCs w:val="22"/>
              </w:rPr>
              <w:t xml:space="preserve"> koeficientu korelace? </w:t>
            </w:r>
            <w:bookmarkStart w:id="0" w:name="_GoBack"/>
            <w:bookmarkEnd w:id="0"/>
          </w:p>
          <w:p w:rsidR="00B411DB" w:rsidRPr="00C50B27" w:rsidRDefault="00B411DB" w:rsidP="00007BC1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A1660">
              <w:rPr>
                <w:sz w:val="22"/>
                <w:szCs w:val="22"/>
              </w:rPr>
              <w:t xml:space="preserve"> 14. 5. 2025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A1660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54D" w:rsidRDefault="00E8254D">
      <w:r>
        <w:separator/>
      </w:r>
    </w:p>
  </w:endnote>
  <w:endnote w:type="continuationSeparator" w:id="0">
    <w:p w:rsidR="00E8254D" w:rsidRDefault="00E82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54D" w:rsidRDefault="00E8254D">
      <w:r>
        <w:separator/>
      </w:r>
    </w:p>
  </w:footnote>
  <w:footnote w:type="continuationSeparator" w:id="0">
    <w:p w:rsidR="00E8254D" w:rsidRDefault="00E8254D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352E6"/>
    <w:multiLevelType w:val="hybridMultilevel"/>
    <w:tmpl w:val="25904CAE"/>
    <w:lvl w:ilvl="0" w:tplc="BA6681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04BEF"/>
    <w:multiLevelType w:val="hybridMultilevel"/>
    <w:tmpl w:val="7D6C35B4"/>
    <w:lvl w:ilvl="0" w:tplc="800E1F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4D"/>
    <w:rsid w:val="00007BC1"/>
    <w:rsid w:val="0011334D"/>
    <w:rsid w:val="00154F27"/>
    <w:rsid w:val="0021256F"/>
    <w:rsid w:val="00362AB0"/>
    <w:rsid w:val="003F5DA2"/>
    <w:rsid w:val="004A1660"/>
    <w:rsid w:val="00512982"/>
    <w:rsid w:val="00526D47"/>
    <w:rsid w:val="0055255D"/>
    <w:rsid w:val="005C219A"/>
    <w:rsid w:val="0060291F"/>
    <w:rsid w:val="006847E2"/>
    <w:rsid w:val="0072729B"/>
    <w:rsid w:val="007553A2"/>
    <w:rsid w:val="008614B3"/>
    <w:rsid w:val="009A27D5"/>
    <w:rsid w:val="00B05811"/>
    <w:rsid w:val="00B411DB"/>
    <w:rsid w:val="00B92DF4"/>
    <w:rsid w:val="00BA3203"/>
    <w:rsid w:val="00C50B27"/>
    <w:rsid w:val="00CA7D64"/>
    <w:rsid w:val="00D05C79"/>
    <w:rsid w:val="00D61E92"/>
    <w:rsid w:val="00DC1BF5"/>
    <w:rsid w:val="00E709EA"/>
    <w:rsid w:val="00E8254D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D073F4"/>
  <w15:chartTrackingRefBased/>
  <w15:docId w15:val="{8F0EDF79-FE61-422F-917F-C532528A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11334D"/>
    <w:pPr>
      <w:ind w:left="720"/>
      <w:contextualSpacing/>
    </w:pPr>
  </w:style>
  <w:style w:type="character" w:customStyle="1" w:styleId="fadeinm1hgl8">
    <w:name w:val="_fadein_m1hgl_8"/>
    <w:basedOn w:val="Standardnpsmoodstavce"/>
    <w:rsid w:val="00113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tinc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136</TotalTime>
  <Pages>1</Pages>
  <Words>472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Jana Martincová</dc:creator>
  <cp:keywords/>
  <cp:lastModifiedBy>Jana Martincová</cp:lastModifiedBy>
  <cp:revision>3</cp:revision>
  <cp:lastPrinted>2012-04-25T08:21:00Z</cp:lastPrinted>
  <dcterms:created xsi:type="dcterms:W3CDTF">2025-05-14T08:45:00Z</dcterms:created>
  <dcterms:modified xsi:type="dcterms:W3CDTF">2025-05-18T08:47:00Z</dcterms:modified>
</cp:coreProperties>
</file>