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CCA2482" w14:textId="77777777" w:rsidTr="00C50B27">
        <w:tc>
          <w:tcPr>
            <w:tcW w:w="9828" w:type="dxa"/>
            <w:gridSpan w:val="9"/>
          </w:tcPr>
          <w:p w14:paraId="37135C56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55B3496" w14:textId="77777777" w:rsidTr="00C50B27">
        <w:tc>
          <w:tcPr>
            <w:tcW w:w="2808" w:type="dxa"/>
          </w:tcPr>
          <w:p w14:paraId="71E784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9C7141B" w14:textId="4C32E205" w:rsidR="006847E2" w:rsidRPr="00C50B27" w:rsidRDefault="0069377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Karolína Brázdilová</w:t>
            </w:r>
          </w:p>
        </w:tc>
      </w:tr>
      <w:tr w:rsidR="006847E2" w:rsidRPr="00C50B27" w14:paraId="66D67972" w14:textId="77777777" w:rsidTr="00C50B27">
        <w:tc>
          <w:tcPr>
            <w:tcW w:w="2808" w:type="dxa"/>
          </w:tcPr>
          <w:p w14:paraId="56FD441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D2A323F" w14:textId="0DABB552" w:rsidR="006847E2" w:rsidRPr="0069377D" w:rsidRDefault="0069377D" w:rsidP="0069377D">
            <w:pPr>
              <w:pStyle w:val="Normlnweb"/>
              <w:rPr>
                <w:sz w:val="22"/>
                <w:szCs w:val="22"/>
              </w:rPr>
            </w:pPr>
            <w:r w:rsidRPr="0069377D">
              <w:rPr>
                <w:sz w:val="22"/>
                <w:szCs w:val="22"/>
              </w:rPr>
              <w:t>Syndrom FOMO a životní sp</w:t>
            </w:r>
            <w:r>
              <w:rPr>
                <w:sz w:val="22"/>
                <w:szCs w:val="22"/>
              </w:rPr>
              <w:t>o</w:t>
            </w:r>
            <w:r w:rsidRPr="0069377D">
              <w:rPr>
                <w:sz w:val="22"/>
                <w:szCs w:val="22"/>
              </w:rPr>
              <w:t>kojenost studentů středních škol</w:t>
            </w:r>
          </w:p>
        </w:tc>
      </w:tr>
      <w:tr w:rsidR="006847E2" w:rsidRPr="00C50B27" w14:paraId="20A49002" w14:textId="77777777" w:rsidTr="00C50B27">
        <w:tc>
          <w:tcPr>
            <w:tcW w:w="2808" w:type="dxa"/>
          </w:tcPr>
          <w:p w14:paraId="4CFDED1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7D9406" w14:textId="480F654F" w:rsidR="006847E2" w:rsidRPr="00C50B27" w:rsidRDefault="001305F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14:paraId="1C58D825" w14:textId="77777777" w:rsidTr="00C50B27">
        <w:tc>
          <w:tcPr>
            <w:tcW w:w="2808" w:type="dxa"/>
          </w:tcPr>
          <w:p w14:paraId="643570CB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135144E" w14:textId="135069F9" w:rsidR="006847E2" w:rsidRPr="00C50B27" w:rsidRDefault="0006644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6B91573" w14:textId="77777777" w:rsidTr="00C50B27">
        <w:tc>
          <w:tcPr>
            <w:tcW w:w="2808" w:type="dxa"/>
          </w:tcPr>
          <w:p w14:paraId="1768B4D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26EDAAAA" w14:textId="1BB163E0" w:rsidR="006847E2" w:rsidRPr="00C50B27" w:rsidRDefault="0069377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F7DD0DE" w14:textId="77777777" w:rsidTr="00C50B27">
        <w:tc>
          <w:tcPr>
            <w:tcW w:w="2808" w:type="dxa"/>
            <w:vAlign w:val="center"/>
          </w:tcPr>
          <w:p w14:paraId="0578A084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FB2A33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32C8F3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3C60AE1" w14:textId="77777777" w:rsidTr="00C50B27">
        <w:tc>
          <w:tcPr>
            <w:tcW w:w="9828" w:type="dxa"/>
            <w:gridSpan w:val="9"/>
            <w:shd w:val="clear" w:color="auto" w:fill="A6A6A6"/>
          </w:tcPr>
          <w:p w14:paraId="78C2C9D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6B0DD2B" w14:textId="77777777" w:rsidTr="00C50B27">
        <w:tc>
          <w:tcPr>
            <w:tcW w:w="6791" w:type="dxa"/>
            <w:gridSpan w:val="3"/>
          </w:tcPr>
          <w:p w14:paraId="3F9C486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992A27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9704DAF" w14:textId="3E4E4F6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F5DD" w14:textId="29A1C6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6C4D71C" w14:textId="779BA8A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7D0D03" w14:textId="74D3ACD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068FCA4" w14:textId="3C6E76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02E7F04" w14:textId="77777777" w:rsidTr="00C50B27">
        <w:tc>
          <w:tcPr>
            <w:tcW w:w="6791" w:type="dxa"/>
            <w:gridSpan w:val="3"/>
          </w:tcPr>
          <w:p w14:paraId="0A21A04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70F701B" w14:textId="382ECF3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4C963F" w14:textId="24D95A0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2CD1F1" w14:textId="217D0FCC" w:rsidR="006847E2" w:rsidRPr="00C50B27" w:rsidRDefault="00F872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97EE955" w14:textId="129F7C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CA5976" w14:textId="7AAB24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D7002D" w14:textId="5D49FE3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50D7B74" w14:textId="77777777" w:rsidTr="00C50B27">
        <w:tc>
          <w:tcPr>
            <w:tcW w:w="6791" w:type="dxa"/>
            <w:gridSpan w:val="3"/>
          </w:tcPr>
          <w:p w14:paraId="12CB6691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02A7F4D" w14:textId="00FAA51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627EC7" w14:textId="0FFDB9B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A6611F" w14:textId="76D03AEF" w:rsidR="006847E2" w:rsidRPr="00C50B27" w:rsidRDefault="00F872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3E8D161" w14:textId="3D97EB1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B55E77" w14:textId="13479E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F5C82E" w14:textId="415FCCF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00921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145FCD0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5C909C0" w14:textId="77777777" w:rsidTr="00C50B27">
        <w:tc>
          <w:tcPr>
            <w:tcW w:w="6791" w:type="dxa"/>
            <w:gridSpan w:val="3"/>
          </w:tcPr>
          <w:p w14:paraId="61F0CCED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DF27AC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A5C5C71" w14:textId="58B6A2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530730" w14:textId="5A8C70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476F63" w14:textId="6ECA1B7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891695" w14:textId="7FC9763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934485E" w14:textId="13CB78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2C2C4F3" w14:textId="77777777" w:rsidTr="00C50B27">
        <w:tc>
          <w:tcPr>
            <w:tcW w:w="6791" w:type="dxa"/>
            <w:gridSpan w:val="3"/>
          </w:tcPr>
          <w:p w14:paraId="1C87EF28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5EE944B" w14:textId="5BDAC0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BBD504" w14:textId="4AED081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E7D723" w14:textId="41165BB3" w:rsidR="006847E2" w:rsidRPr="00C50B27" w:rsidRDefault="00F872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5354E01" w14:textId="41704F0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FE529C" w14:textId="2713E6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B3E0C5" w14:textId="717EC3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A0751E0" w14:textId="77777777" w:rsidTr="00C50B27">
        <w:tc>
          <w:tcPr>
            <w:tcW w:w="6791" w:type="dxa"/>
            <w:gridSpan w:val="3"/>
          </w:tcPr>
          <w:p w14:paraId="350A80E2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EFF3970" w14:textId="238717D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4B67A3" w14:textId="0C80CF3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D3ABE8" w14:textId="6D5A7E5B" w:rsidR="005C219A" w:rsidRPr="00C50B27" w:rsidRDefault="004E62ED" w:rsidP="00130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8723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E76DF5E" w14:textId="1CE92BB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63C4D6" w14:textId="0B38CBA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82F53F" w14:textId="025B7F8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1E830B2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5DCB11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FC29F71" w14:textId="77777777" w:rsidTr="00C50B27">
        <w:tc>
          <w:tcPr>
            <w:tcW w:w="6791" w:type="dxa"/>
            <w:gridSpan w:val="3"/>
          </w:tcPr>
          <w:p w14:paraId="2450002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2C21E2D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B07CDFC" w14:textId="5995CE5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57616C2" w14:textId="429B44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5404FD" w14:textId="4795383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50490E" w14:textId="4CADEE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B0F948C" w14:textId="44996B1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C279ECE" w14:textId="77777777" w:rsidTr="00C50B27">
        <w:tc>
          <w:tcPr>
            <w:tcW w:w="6791" w:type="dxa"/>
            <w:gridSpan w:val="3"/>
          </w:tcPr>
          <w:p w14:paraId="486B910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1A8D29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4A34159" w14:textId="1EA889A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0EB50C" w14:textId="07A6A22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D444C4D" w14:textId="1DD8224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2FEFA0" w14:textId="52BFA98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08BC2C" w14:textId="63190AC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0556DC4" w14:textId="77777777" w:rsidTr="00C50B27">
        <w:tc>
          <w:tcPr>
            <w:tcW w:w="6791" w:type="dxa"/>
            <w:gridSpan w:val="3"/>
          </w:tcPr>
          <w:p w14:paraId="07040ED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1BB1FCF" w14:textId="577371A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C014C7" w14:textId="44D0B92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E9E232" w14:textId="10AA8D51" w:rsidR="0055255D" w:rsidRPr="00C50B27" w:rsidRDefault="00F872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977213" w14:textId="6E8B060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0041E7" w14:textId="3A4B1C5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D36A1" w14:textId="42B524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F7C9416" w14:textId="77777777" w:rsidTr="00C50B27">
        <w:tc>
          <w:tcPr>
            <w:tcW w:w="6791" w:type="dxa"/>
            <w:gridSpan w:val="3"/>
          </w:tcPr>
          <w:p w14:paraId="4860E9A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8F038E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2C4E212" w14:textId="5E65837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219DB0" w14:textId="3DF796E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2AB37EA" w14:textId="22980B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8CD0B8" w14:textId="6728C84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2FEBF9" w14:textId="165C1F4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34905CE" w14:textId="77777777" w:rsidTr="00B411DB">
        <w:tc>
          <w:tcPr>
            <w:tcW w:w="9828" w:type="dxa"/>
            <w:gridSpan w:val="9"/>
            <w:shd w:val="clear" w:color="auto" w:fill="A6A6A6"/>
          </w:tcPr>
          <w:p w14:paraId="7949E7A8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E1C7CE4" w14:textId="77777777" w:rsidTr="00C50B27">
        <w:tc>
          <w:tcPr>
            <w:tcW w:w="6791" w:type="dxa"/>
            <w:gridSpan w:val="3"/>
          </w:tcPr>
          <w:p w14:paraId="4370675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4A39FEC0" w14:textId="135414B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EEECC9" w14:textId="72307AAE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FE971D" w14:textId="3689A024" w:rsidR="00B411DB" w:rsidRPr="00C50B27" w:rsidRDefault="00D32587" w:rsidP="00130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</w:t>
            </w:r>
          </w:p>
        </w:tc>
        <w:tc>
          <w:tcPr>
            <w:tcW w:w="507" w:type="dxa"/>
            <w:vAlign w:val="center"/>
          </w:tcPr>
          <w:p w14:paraId="5EF800EF" w14:textId="11C007D3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48C303" w14:textId="3467EB7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16E4366" w14:textId="7770909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EED8D5C" w14:textId="77777777" w:rsidTr="00C50B27">
        <w:tc>
          <w:tcPr>
            <w:tcW w:w="6791" w:type="dxa"/>
            <w:gridSpan w:val="3"/>
          </w:tcPr>
          <w:p w14:paraId="05F012B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609DE4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A20D2F" w14:textId="12CDB40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E09C6B" w14:textId="2AC2EB6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5DD6E44" w14:textId="5F8C772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DC05CA" w14:textId="27D989E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5D6DD1E" w14:textId="5B6E0C4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0421B7C" w14:textId="77777777" w:rsidTr="00C50B27">
        <w:tc>
          <w:tcPr>
            <w:tcW w:w="6791" w:type="dxa"/>
            <w:gridSpan w:val="3"/>
          </w:tcPr>
          <w:p w14:paraId="4A54C48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3103910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0DED523" w14:textId="4FA65DE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A390A2" w14:textId="1FF330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0F06680" w14:textId="426B0D8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991990" w14:textId="69BE3E5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97673B8" w14:textId="11AE60A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06644B" w:rsidRPr="00C50B27" w14:paraId="647E44A5" w14:textId="77777777" w:rsidTr="00C50B27">
        <w:tc>
          <w:tcPr>
            <w:tcW w:w="9828" w:type="dxa"/>
            <w:gridSpan w:val="9"/>
          </w:tcPr>
          <w:p w14:paraId="283E20DD" w14:textId="77777777" w:rsidR="0006644B" w:rsidRPr="0065498E" w:rsidRDefault="0006644B" w:rsidP="00C844CD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FA7759B" w14:textId="77777777" w:rsidR="00C844CD" w:rsidRDefault="00C844CD" w:rsidP="00C844CD">
            <w:pPr>
              <w:jc w:val="both"/>
              <w:rPr>
                <w:color w:val="000000"/>
              </w:rPr>
            </w:pPr>
          </w:p>
          <w:p w14:paraId="0DC45438" w14:textId="15BD9AC7" w:rsidR="00C844CD" w:rsidRPr="001775D4" w:rsidRDefault="0012640D" w:rsidP="00C844CD">
            <w:pPr>
              <w:jc w:val="both"/>
              <w:rPr>
                <w:color w:val="000000"/>
                <w:sz w:val="22"/>
                <w:szCs w:val="22"/>
              </w:rPr>
            </w:pPr>
            <w:r w:rsidRPr="001775D4">
              <w:rPr>
                <w:color w:val="000000"/>
                <w:sz w:val="22"/>
                <w:szCs w:val="22"/>
              </w:rPr>
              <w:t>Bakalářská práce se věnuje aktuálnímu a významnému tématu vztahu syndromu FOMO (</w:t>
            </w:r>
            <w:proofErr w:type="spellStart"/>
            <w:r w:rsidRPr="001775D4">
              <w:rPr>
                <w:color w:val="000000"/>
                <w:sz w:val="22"/>
                <w:szCs w:val="22"/>
              </w:rPr>
              <w:t>Fear</w:t>
            </w:r>
            <w:proofErr w:type="spellEnd"/>
            <w:r w:rsidRPr="001775D4">
              <w:rPr>
                <w:color w:val="000000"/>
                <w:sz w:val="22"/>
                <w:szCs w:val="22"/>
              </w:rPr>
              <w:t xml:space="preserve"> </w:t>
            </w:r>
            <w:r w:rsidR="00B61E8A" w:rsidRPr="001775D4">
              <w:rPr>
                <w:color w:val="000000"/>
                <w:sz w:val="22"/>
                <w:szCs w:val="22"/>
              </w:rPr>
              <w:br/>
            </w:r>
            <w:r w:rsidRPr="001775D4">
              <w:rPr>
                <w:color w:val="000000"/>
                <w:sz w:val="22"/>
                <w:szCs w:val="22"/>
              </w:rPr>
              <w:t xml:space="preserve">of </w:t>
            </w:r>
            <w:proofErr w:type="spellStart"/>
            <w:r w:rsidRPr="001775D4">
              <w:rPr>
                <w:color w:val="000000"/>
                <w:sz w:val="22"/>
                <w:szCs w:val="22"/>
              </w:rPr>
              <w:t>Missing</w:t>
            </w:r>
            <w:proofErr w:type="spellEnd"/>
            <w:r w:rsidRPr="001775D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75D4">
              <w:rPr>
                <w:color w:val="000000"/>
                <w:sz w:val="22"/>
                <w:szCs w:val="22"/>
              </w:rPr>
              <w:t>Out</w:t>
            </w:r>
            <w:proofErr w:type="spellEnd"/>
            <w:r w:rsidRPr="001775D4">
              <w:rPr>
                <w:color w:val="000000"/>
                <w:sz w:val="22"/>
                <w:szCs w:val="22"/>
              </w:rPr>
              <w:t>) a subjektivní životní spokojenosti studentů středních škol. Autorka si zvolila problematiku, která je vzhledem k rostoucímu vlivu sociálních sítí na život dospívajících velmi relevantní a přínosná pro pedagogickou praxi.</w:t>
            </w:r>
            <w:r w:rsidR="00C844CD" w:rsidRPr="001775D4">
              <w:rPr>
                <w:color w:val="000000"/>
                <w:sz w:val="22"/>
                <w:szCs w:val="22"/>
              </w:rPr>
              <w:t xml:space="preserve"> </w:t>
            </w:r>
          </w:p>
          <w:p w14:paraId="252E5BE2" w14:textId="183FA229" w:rsidR="0012640D" w:rsidRPr="001775D4" w:rsidRDefault="00C844CD" w:rsidP="00C844CD">
            <w:pPr>
              <w:jc w:val="both"/>
              <w:rPr>
                <w:sz w:val="22"/>
                <w:szCs w:val="22"/>
              </w:rPr>
            </w:pPr>
            <w:r w:rsidRPr="001775D4">
              <w:rPr>
                <w:sz w:val="22"/>
                <w:szCs w:val="22"/>
              </w:rPr>
              <w:t xml:space="preserve">Teoretická část je rozsáhlá a zahrnuje náročné odborné koncepty. Některé pasáže však působí encyklopedicky či neautenticky a vyvolávají pochybnosti o míře skutečného porozumění. V několika případech lze identifikovat citace, které zřejmě neodpovídají obsahu uvedených zdrojů (např. str. 21, Kopecký, Krejčí, 2023). </w:t>
            </w:r>
            <w:r w:rsidR="00F87239" w:rsidRPr="001775D4">
              <w:rPr>
                <w:sz w:val="22"/>
                <w:szCs w:val="22"/>
              </w:rPr>
              <w:t xml:space="preserve">Doporučuji, aby autorka při obhajobě vysvětlila výběr a porozumění těmto odborným pasážím </w:t>
            </w:r>
            <w:r w:rsidR="001775D4">
              <w:rPr>
                <w:sz w:val="22"/>
                <w:szCs w:val="22"/>
              </w:rPr>
              <w:br/>
            </w:r>
            <w:r w:rsidR="00F87239" w:rsidRPr="001775D4">
              <w:rPr>
                <w:sz w:val="22"/>
                <w:szCs w:val="22"/>
              </w:rPr>
              <w:t>a doložila uvedený text se zdroji.</w:t>
            </w:r>
          </w:p>
          <w:p w14:paraId="7E87A7FE" w14:textId="70B2F046" w:rsidR="0012640D" w:rsidRPr="001775D4" w:rsidRDefault="0012640D" w:rsidP="00C844CD">
            <w:pPr>
              <w:jc w:val="both"/>
              <w:rPr>
                <w:color w:val="000000"/>
                <w:sz w:val="22"/>
                <w:szCs w:val="22"/>
              </w:rPr>
            </w:pPr>
            <w:r w:rsidRPr="001775D4">
              <w:rPr>
                <w:color w:val="000000"/>
                <w:sz w:val="22"/>
                <w:szCs w:val="22"/>
              </w:rPr>
              <w:t>Velmi kladně hodnotím</w:t>
            </w:r>
            <w:r w:rsidRPr="001775D4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1775D4">
              <w:rPr>
                <w:rStyle w:val="Siln"/>
                <w:b w:val="0"/>
                <w:bCs w:val="0"/>
                <w:color w:val="000000"/>
                <w:sz w:val="22"/>
                <w:szCs w:val="22"/>
              </w:rPr>
              <w:t>design výzkumu</w:t>
            </w:r>
            <w:r w:rsidRPr="001775D4">
              <w:rPr>
                <w:color w:val="000000"/>
                <w:sz w:val="22"/>
                <w:szCs w:val="22"/>
              </w:rPr>
              <w:t xml:space="preserve">, který je metodologicky dobře promyšlený a odpovídá stanoveným cílům. Autorka využila kvantitativní přístup formou dotazníkového šetření na vzorku studentů středních škol ve Zlínském kraji. Výzkum je opřen o předem stanovené hypotézy, které jsou jednoznačně formulovány </w:t>
            </w:r>
            <w:r w:rsidR="00E8008A">
              <w:rPr>
                <w:color w:val="000000"/>
                <w:sz w:val="22"/>
                <w:szCs w:val="22"/>
              </w:rPr>
              <w:br/>
            </w:r>
            <w:r w:rsidRPr="001775D4">
              <w:rPr>
                <w:color w:val="000000"/>
                <w:sz w:val="22"/>
                <w:szCs w:val="22"/>
              </w:rPr>
              <w:t>a v průběhu práce ověřovány. Významným přínosem je</w:t>
            </w:r>
            <w:r w:rsidRPr="001775D4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1775D4">
              <w:rPr>
                <w:rStyle w:val="Siln"/>
                <w:b w:val="0"/>
                <w:bCs w:val="0"/>
                <w:color w:val="000000"/>
                <w:sz w:val="22"/>
                <w:szCs w:val="22"/>
              </w:rPr>
              <w:t>náročnější zpracování dat</w:t>
            </w:r>
            <w:r w:rsidRPr="001775D4">
              <w:rPr>
                <w:color w:val="000000"/>
                <w:sz w:val="22"/>
                <w:szCs w:val="22"/>
              </w:rPr>
              <w:t>, které zahrnuje nejen deskriptivní analýzy, ale i další statistické postupy umožňující hlubší pohled na zkoumané souvislosti.</w:t>
            </w:r>
          </w:p>
          <w:p w14:paraId="3544B2A3" w14:textId="03677765" w:rsidR="0012640D" w:rsidRPr="001775D4" w:rsidRDefault="0012640D" w:rsidP="00C844CD">
            <w:pPr>
              <w:jc w:val="both"/>
              <w:rPr>
                <w:color w:val="000000"/>
                <w:sz w:val="22"/>
                <w:szCs w:val="22"/>
              </w:rPr>
            </w:pPr>
            <w:r w:rsidRPr="001775D4">
              <w:rPr>
                <w:color w:val="000000"/>
                <w:sz w:val="22"/>
                <w:szCs w:val="22"/>
              </w:rPr>
              <w:t>Výsledky jsou přehledně prezentovány, doplněny grafickými př</w:t>
            </w:r>
            <w:r w:rsidR="00C844CD" w:rsidRPr="001775D4">
              <w:rPr>
                <w:color w:val="000000"/>
                <w:sz w:val="22"/>
                <w:szCs w:val="22"/>
              </w:rPr>
              <w:t>ehledy a správně popsány</w:t>
            </w:r>
            <w:r w:rsidRPr="001775D4">
              <w:rPr>
                <w:color w:val="000000"/>
                <w:sz w:val="22"/>
                <w:szCs w:val="22"/>
              </w:rPr>
              <w:t xml:space="preserve">. </w:t>
            </w:r>
            <w:r w:rsidR="00C844CD" w:rsidRPr="001775D4">
              <w:rPr>
                <w:color w:val="000000"/>
                <w:sz w:val="22"/>
                <w:szCs w:val="22"/>
              </w:rPr>
              <w:t xml:space="preserve">Interpretace výsledků je zpracována spíše formou shrnutí zjištěných údajů, bez hlubší diskuse jejich významu. V této části bych očekávala podrobnější rozbor – například srovnání zjištění s teoretickými východisky představenými </w:t>
            </w:r>
            <w:r w:rsidR="001775D4">
              <w:rPr>
                <w:color w:val="000000"/>
                <w:sz w:val="22"/>
                <w:szCs w:val="22"/>
              </w:rPr>
              <w:br/>
            </w:r>
            <w:r w:rsidR="00C844CD" w:rsidRPr="001775D4">
              <w:rPr>
                <w:color w:val="000000"/>
                <w:sz w:val="22"/>
                <w:szCs w:val="22"/>
              </w:rPr>
              <w:t xml:space="preserve">v úvodních kapitolách, upozornění na překvapivé nebo rozporuplné výsledky a snahu o jejich vysvětlení. Doporučuji, aby se autorka v rámci obhajoby více zaměřila právě na diskusi významu svých výsledků </w:t>
            </w:r>
            <w:r w:rsidR="0051243A">
              <w:rPr>
                <w:color w:val="000000"/>
                <w:sz w:val="22"/>
                <w:szCs w:val="22"/>
              </w:rPr>
              <w:br/>
            </w:r>
            <w:r w:rsidR="00C844CD" w:rsidRPr="001775D4">
              <w:rPr>
                <w:color w:val="000000"/>
                <w:sz w:val="22"/>
                <w:szCs w:val="22"/>
              </w:rPr>
              <w:t>ve vztahu k teoretickému rámci a vlastnímu výzkumnému cíli.</w:t>
            </w:r>
          </w:p>
          <w:p w14:paraId="0A27DE0E" w14:textId="77777777" w:rsidR="004A1FE3" w:rsidRDefault="00C844CD" w:rsidP="001775D4">
            <w:pPr>
              <w:jc w:val="both"/>
              <w:rPr>
                <w:sz w:val="22"/>
                <w:szCs w:val="22"/>
              </w:rPr>
            </w:pPr>
            <w:r w:rsidRPr="00F62D31">
              <w:rPr>
                <w:sz w:val="22"/>
                <w:szCs w:val="22"/>
              </w:rPr>
              <w:t>Práce je po formální stránce zpracována přehledně a splňuje základní požadavky na bakalářskou práci.</w:t>
            </w:r>
            <w:r w:rsidRPr="001775D4">
              <w:rPr>
                <w:sz w:val="22"/>
                <w:szCs w:val="22"/>
              </w:rPr>
              <w:t xml:space="preserve"> Výzkumný cíl je vymezen srozumitelně, metoda odpovídá zvolenému tématu </w:t>
            </w:r>
            <w:r w:rsidR="004A1FE3">
              <w:rPr>
                <w:sz w:val="22"/>
                <w:szCs w:val="22"/>
              </w:rPr>
              <w:t xml:space="preserve">a výsledky jsou prezentovány </w:t>
            </w:r>
            <w:r w:rsidRPr="001775D4">
              <w:rPr>
                <w:sz w:val="22"/>
                <w:szCs w:val="22"/>
              </w:rPr>
              <w:t>srozumitelně, byť jejich interpretace zůstává spíše popisná než analytická.</w:t>
            </w:r>
          </w:p>
          <w:p w14:paraId="0DD94103" w14:textId="52D32B10" w:rsidR="00C844CD" w:rsidRPr="001775D4" w:rsidRDefault="00C844CD" w:rsidP="001775D4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775D4">
              <w:rPr>
                <w:sz w:val="22"/>
                <w:szCs w:val="22"/>
              </w:rPr>
              <w:lastRenderedPageBreak/>
              <w:t xml:space="preserve"> </w:t>
            </w:r>
            <w:r w:rsidR="001775D4">
              <w:rPr>
                <w:sz w:val="22"/>
                <w:szCs w:val="22"/>
              </w:rPr>
              <w:br/>
            </w:r>
            <w:r w:rsidR="00E8008A">
              <w:rPr>
                <w:sz w:val="22"/>
                <w:szCs w:val="22"/>
              </w:rPr>
              <w:t>Považuji</w:t>
            </w:r>
            <w:r w:rsidRPr="001775D4">
              <w:rPr>
                <w:sz w:val="22"/>
                <w:szCs w:val="22"/>
              </w:rPr>
              <w:t xml:space="preserve"> za zásadní, aby autorka při obhajobě prokázala, že se </w:t>
            </w:r>
            <w:r w:rsidR="00E8008A">
              <w:rPr>
                <w:sz w:val="22"/>
                <w:szCs w:val="22"/>
              </w:rPr>
              <w:t xml:space="preserve">orientuje </w:t>
            </w:r>
            <w:r w:rsidRPr="001775D4">
              <w:rPr>
                <w:sz w:val="22"/>
                <w:szCs w:val="22"/>
              </w:rPr>
              <w:t>v uvedených teoretických konceptech a že k jejich začlenění přistupovala samostatně a s porozuměním.</w:t>
            </w:r>
          </w:p>
          <w:p w14:paraId="4BF881AD" w14:textId="77777777" w:rsidR="00C844CD" w:rsidRPr="001775D4" w:rsidRDefault="00C844CD" w:rsidP="001775D4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9A3A6F3" w14:textId="0E27644D" w:rsidR="0012640D" w:rsidRPr="001775D4" w:rsidRDefault="0012640D" w:rsidP="001775D4">
            <w:pPr>
              <w:jc w:val="both"/>
              <w:rPr>
                <w:color w:val="000000"/>
                <w:sz w:val="22"/>
                <w:szCs w:val="22"/>
              </w:rPr>
            </w:pPr>
            <w:r w:rsidRPr="001775D4">
              <w:rPr>
                <w:rStyle w:val="Siln"/>
                <w:color w:val="000000"/>
                <w:sz w:val="22"/>
                <w:szCs w:val="22"/>
              </w:rPr>
              <w:t xml:space="preserve">Práci doporučuji k obhajobě </w:t>
            </w:r>
            <w:r w:rsidR="001775D4">
              <w:rPr>
                <w:rStyle w:val="Siln"/>
                <w:color w:val="000000"/>
                <w:sz w:val="22"/>
                <w:szCs w:val="22"/>
              </w:rPr>
              <w:t>a navrhuji hodnocení velmi dobře</w:t>
            </w:r>
            <w:r w:rsidR="00C844CD" w:rsidRPr="001775D4">
              <w:rPr>
                <w:rStyle w:val="Siln"/>
                <w:color w:val="000000"/>
                <w:sz w:val="22"/>
                <w:szCs w:val="22"/>
              </w:rPr>
              <w:t xml:space="preserve"> (B</w:t>
            </w:r>
            <w:r w:rsidRPr="001775D4">
              <w:rPr>
                <w:rStyle w:val="Siln"/>
                <w:color w:val="000000"/>
                <w:sz w:val="22"/>
                <w:szCs w:val="22"/>
              </w:rPr>
              <w:t>).</w:t>
            </w:r>
          </w:p>
          <w:p w14:paraId="1DC9DF0A" w14:textId="77777777" w:rsidR="0006644B" w:rsidRPr="00C50B27" w:rsidRDefault="0006644B" w:rsidP="00C844CD">
            <w:pPr>
              <w:jc w:val="both"/>
              <w:rPr>
                <w:sz w:val="22"/>
                <w:szCs w:val="22"/>
              </w:rPr>
            </w:pPr>
          </w:p>
        </w:tc>
      </w:tr>
      <w:tr w:rsidR="0006644B" w:rsidRPr="00C50B27" w14:paraId="3B506362" w14:textId="77777777" w:rsidTr="00C50B27">
        <w:tc>
          <w:tcPr>
            <w:tcW w:w="9828" w:type="dxa"/>
            <w:gridSpan w:val="9"/>
          </w:tcPr>
          <w:p w14:paraId="5B1C48C1" w14:textId="77777777" w:rsidR="0006644B" w:rsidRPr="00C50B27" w:rsidRDefault="0006644B" w:rsidP="00C844CD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671FF3A5" w14:textId="77777777" w:rsidR="0006644B" w:rsidRPr="00C50B27" w:rsidRDefault="0006644B" w:rsidP="00C844CD">
            <w:pPr>
              <w:jc w:val="both"/>
              <w:rPr>
                <w:sz w:val="22"/>
                <w:szCs w:val="22"/>
              </w:rPr>
            </w:pPr>
          </w:p>
          <w:p w14:paraId="4FD2F17C" w14:textId="76F9E847" w:rsidR="0006644B" w:rsidRDefault="0012640D" w:rsidP="00C844C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možné výsledky vašeho výzkumu zobecnit na studenty středních škol ve Zlínském kraji?</w:t>
            </w:r>
          </w:p>
          <w:p w14:paraId="493490D0" w14:textId="7515FA3A" w:rsidR="0006644B" w:rsidRDefault="0012640D" w:rsidP="00C844C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Zjištěnou souvislost mezi syndromem </w:t>
            </w:r>
            <w:proofErr w:type="gramStart"/>
            <w:r>
              <w:rPr>
                <w:sz w:val="22"/>
                <w:szCs w:val="22"/>
              </w:rPr>
              <w:t>FOMO a životní</w:t>
            </w:r>
            <w:proofErr w:type="gramEnd"/>
            <w:r>
              <w:rPr>
                <w:sz w:val="22"/>
                <w:szCs w:val="22"/>
              </w:rPr>
              <w:t xml:space="preserve"> spokojeností interpret</w:t>
            </w:r>
            <w:r w:rsidR="00516A0C">
              <w:rPr>
                <w:sz w:val="22"/>
                <w:szCs w:val="22"/>
              </w:rPr>
              <w:t xml:space="preserve">ujete tak, že </w:t>
            </w:r>
            <w:r w:rsidR="00516A0C" w:rsidRPr="00516A0C">
              <w:rPr>
                <w:sz w:val="22"/>
                <w:szCs w:val="22"/>
              </w:rPr>
              <w:t xml:space="preserve">s </w:t>
            </w:r>
            <w:proofErr w:type="spellStart"/>
            <w:r w:rsidR="00516A0C" w:rsidRPr="00516A0C">
              <w:rPr>
                <w:sz w:val="22"/>
                <w:szCs w:val="22"/>
              </w:rPr>
              <w:t>rostouci</w:t>
            </w:r>
            <w:proofErr w:type="spellEnd"/>
            <w:r w:rsidR="00516A0C" w:rsidRPr="00516A0C">
              <w:rPr>
                <w:sz w:val="22"/>
                <w:szCs w:val="22"/>
              </w:rPr>
              <w:t xml:space="preserve">́ </w:t>
            </w:r>
            <w:proofErr w:type="spellStart"/>
            <w:r w:rsidR="00516A0C" w:rsidRPr="00516A0C">
              <w:rPr>
                <w:sz w:val="22"/>
                <w:szCs w:val="22"/>
              </w:rPr>
              <w:t>mírou</w:t>
            </w:r>
            <w:proofErr w:type="spellEnd"/>
            <w:r w:rsidR="00516A0C" w:rsidRPr="00516A0C">
              <w:rPr>
                <w:sz w:val="22"/>
                <w:szCs w:val="22"/>
              </w:rPr>
              <w:t xml:space="preserve"> syndromu FOMO</w:t>
            </w:r>
            <w:r w:rsidR="00516A0C">
              <w:rPr>
                <w:sz w:val="22"/>
                <w:szCs w:val="22"/>
              </w:rPr>
              <w:t xml:space="preserve"> </w:t>
            </w:r>
            <w:proofErr w:type="spellStart"/>
            <w:r w:rsidR="00516A0C" w:rsidRPr="00516A0C">
              <w:rPr>
                <w:sz w:val="22"/>
                <w:szCs w:val="22"/>
              </w:rPr>
              <w:t>ma</w:t>
            </w:r>
            <w:proofErr w:type="spellEnd"/>
            <w:r w:rsidR="00516A0C" w:rsidRPr="00516A0C">
              <w:rPr>
                <w:sz w:val="22"/>
                <w:szCs w:val="22"/>
              </w:rPr>
              <w:t xml:space="preserve">́ tendenci klesat </w:t>
            </w:r>
            <w:proofErr w:type="spellStart"/>
            <w:r w:rsidR="00516A0C" w:rsidRPr="00516A0C">
              <w:rPr>
                <w:sz w:val="22"/>
                <w:szCs w:val="22"/>
              </w:rPr>
              <w:t>míra</w:t>
            </w:r>
            <w:proofErr w:type="spellEnd"/>
            <w:r w:rsidR="00516A0C" w:rsidRPr="00516A0C">
              <w:rPr>
                <w:sz w:val="22"/>
                <w:szCs w:val="22"/>
              </w:rPr>
              <w:t xml:space="preserve"> </w:t>
            </w:r>
            <w:r w:rsidR="00516A0C">
              <w:rPr>
                <w:sz w:val="22"/>
                <w:szCs w:val="22"/>
              </w:rPr>
              <w:t>ž</w:t>
            </w:r>
            <w:r w:rsidR="00516A0C" w:rsidRPr="00516A0C">
              <w:rPr>
                <w:sz w:val="22"/>
                <w:szCs w:val="22"/>
              </w:rPr>
              <w:t>ivotní spokojenosti u student</w:t>
            </w:r>
            <w:r w:rsidR="00516A0C">
              <w:rPr>
                <w:sz w:val="22"/>
                <w:szCs w:val="22"/>
              </w:rPr>
              <w:t xml:space="preserve">ů. Lze toto zjištění interpretovat také obráceně? </w:t>
            </w:r>
          </w:p>
          <w:p w14:paraId="672D7ACE" w14:textId="748E5857" w:rsidR="004E62ED" w:rsidRPr="00516A0C" w:rsidRDefault="004E62ED" w:rsidP="00C844C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Vysvětlete model diferenciální citlivosti na mediální efekty (DSMM) a uvedený zdroj</w:t>
            </w:r>
            <w:r w:rsidR="00E8008A">
              <w:rPr>
                <w:sz w:val="22"/>
                <w:szCs w:val="22"/>
              </w:rPr>
              <w:t xml:space="preserve"> (str. 21)</w:t>
            </w:r>
            <w:r>
              <w:rPr>
                <w:sz w:val="22"/>
                <w:szCs w:val="22"/>
              </w:rPr>
              <w:t xml:space="preserve">. </w:t>
            </w:r>
          </w:p>
          <w:p w14:paraId="00A454A8" w14:textId="77777777" w:rsidR="0006644B" w:rsidRPr="00C50B27" w:rsidRDefault="0006644B" w:rsidP="00C844CD">
            <w:pPr>
              <w:jc w:val="both"/>
              <w:rPr>
                <w:sz w:val="22"/>
                <w:szCs w:val="22"/>
              </w:rPr>
            </w:pPr>
          </w:p>
        </w:tc>
      </w:tr>
      <w:tr w:rsidR="0006644B" w:rsidRPr="00C50B27" w14:paraId="618F0AD8" w14:textId="77777777" w:rsidTr="00C50B27">
        <w:tc>
          <w:tcPr>
            <w:tcW w:w="6791" w:type="dxa"/>
            <w:gridSpan w:val="3"/>
          </w:tcPr>
          <w:p w14:paraId="160182D8" w14:textId="77777777" w:rsidR="0006644B" w:rsidRPr="00C50B27" w:rsidRDefault="0006644B" w:rsidP="0006644B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305480C" w14:textId="4CB01BFE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A9DB50" w14:textId="67CF4F14" w:rsidR="0006644B" w:rsidRPr="00C50B27" w:rsidRDefault="004E62ED" w:rsidP="000664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6B4F5591" w14:textId="4BDE596B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5D927CC8" w14:textId="06217050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7C9EE14" w14:textId="545CC5E9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BF64E8" w14:textId="4F9CFB2D" w:rsidR="0006644B" w:rsidRPr="00C50B27" w:rsidRDefault="0006644B" w:rsidP="0006644B">
            <w:pPr>
              <w:jc w:val="center"/>
              <w:rPr>
                <w:sz w:val="22"/>
                <w:szCs w:val="22"/>
              </w:rPr>
            </w:pPr>
          </w:p>
        </w:tc>
      </w:tr>
      <w:tr w:rsidR="0006644B" w:rsidRPr="00C50B27" w14:paraId="1D52FB03" w14:textId="77777777" w:rsidTr="00C50B27">
        <w:tc>
          <w:tcPr>
            <w:tcW w:w="4068" w:type="dxa"/>
            <w:gridSpan w:val="2"/>
            <w:vAlign w:val="center"/>
          </w:tcPr>
          <w:p w14:paraId="479FF655" w14:textId="4FC141A0" w:rsidR="0006644B" w:rsidRPr="00C50B27" w:rsidRDefault="0006644B" w:rsidP="0006644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>
              <w:rPr>
                <w:sz w:val="22"/>
                <w:szCs w:val="22"/>
              </w:rPr>
              <w:t xml:space="preserve"> 9. května 2025</w:t>
            </w:r>
          </w:p>
        </w:tc>
        <w:tc>
          <w:tcPr>
            <w:tcW w:w="5760" w:type="dxa"/>
            <w:gridSpan w:val="7"/>
            <w:vAlign w:val="center"/>
          </w:tcPr>
          <w:p w14:paraId="5EB9EA00" w14:textId="522BE0EC" w:rsidR="0006644B" w:rsidRPr="00C50B27" w:rsidRDefault="0006644B" w:rsidP="006C06F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>
              <w:rPr>
                <w:sz w:val="22"/>
                <w:szCs w:val="22"/>
              </w:rPr>
              <w:t xml:space="preserve"> Karla Hrbáčková</w:t>
            </w:r>
            <w:r w:rsidR="006C06F2">
              <w:rPr>
                <w:sz w:val="22"/>
                <w:szCs w:val="22"/>
              </w:rPr>
              <w:t xml:space="preserve">, v. r.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37462FB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C7C61" w14:textId="77777777" w:rsidR="001776BE" w:rsidRDefault="001776BE">
      <w:r>
        <w:separator/>
      </w:r>
    </w:p>
  </w:endnote>
  <w:endnote w:type="continuationSeparator" w:id="0">
    <w:p w14:paraId="591CF984" w14:textId="77777777" w:rsidR="001776BE" w:rsidRDefault="0017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3FC9D" w14:textId="77777777" w:rsidR="001776BE" w:rsidRDefault="001776BE">
      <w:r>
        <w:separator/>
      </w:r>
    </w:p>
  </w:footnote>
  <w:footnote w:type="continuationSeparator" w:id="0">
    <w:p w14:paraId="74FB87A7" w14:textId="77777777" w:rsidR="001776BE" w:rsidRDefault="001776BE">
      <w:r>
        <w:continuationSeparator/>
      </w:r>
    </w:p>
  </w:footnote>
  <w:footnote w:id="1">
    <w:p w14:paraId="600A8019" w14:textId="77777777" w:rsidR="0006644B" w:rsidRDefault="0006644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75084"/>
    <w:multiLevelType w:val="hybridMultilevel"/>
    <w:tmpl w:val="291C79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5F8"/>
    <w:rsid w:val="0006644B"/>
    <w:rsid w:val="000E2C47"/>
    <w:rsid w:val="0012640D"/>
    <w:rsid w:val="001305F8"/>
    <w:rsid w:val="001775D4"/>
    <w:rsid w:val="001776BE"/>
    <w:rsid w:val="001D2A6F"/>
    <w:rsid w:val="001D5C3C"/>
    <w:rsid w:val="00362AB0"/>
    <w:rsid w:val="003F5DA2"/>
    <w:rsid w:val="004A1FE3"/>
    <w:rsid w:val="004E62ED"/>
    <w:rsid w:val="0051243A"/>
    <w:rsid w:val="00512982"/>
    <w:rsid w:val="00514664"/>
    <w:rsid w:val="00516A0C"/>
    <w:rsid w:val="00526D47"/>
    <w:rsid w:val="0055255D"/>
    <w:rsid w:val="00554BBA"/>
    <w:rsid w:val="005C219A"/>
    <w:rsid w:val="006847E2"/>
    <w:rsid w:val="0069377D"/>
    <w:rsid w:val="006C06F2"/>
    <w:rsid w:val="00730C1A"/>
    <w:rsid w:val="00834807"/>
    <w:rsid w:val="00A1565F"/>
    <w:rsid w:val="00AF0581"/>
    <w:rsid w:val="00B411DB"/>
    <w:rsid w:val="00B61E8A"/>
    <w:rsid w:val="00BA3203"/>
    <w:rsid w:val="00BD10EE"/>
    <w:rsid w:val="00C03D7D"/>
    <w:rsid w:val="00C50B27"/>
    <w:rsid w:val="00C844CD"/>
    <w:rsid w:val="00D32587"/>
    <w:rsid w:val="00D62416"/>
    <w:rsid w:val="00D847C9"/>
    <w:rsid w:val="00DC1BF5"/>
    <w:rsid w:val="00E709EA"/>
    <w:rsid w:val="00E8008A"/>
    <w:rsid w:val="00E87FCF"/>
    <w:rsid w:val="00F62D31"/>
    <w:rsid w:val="00F8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08089"/>
  <w15:chartTrackingRefBased/>
  <w15:docId w15:val="{36E10706-E055-0B4E-BF39-9A22C2D8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character" w:styleId="Siln">
    <w:name w:val="Strong"/>
    <w:basedOn w:val="Standardnpsmoodstavce"/>
    <w:uiPriority w:val="22"/>
    <w:qFormat/>
    <w:rsid w:val="0006644B"/>
    <w:rPr>
      <w:b/>
      <w:bCs/>
    </w:rPr>
  </w:style>
  <w:style w:type="paragraph" w:styleId="Odstavecseseznamem">
    <w:name w:val="List Paragraph"/>
    <w:basedOn w:val="Normln"/>
    <w:uiPriority w:val="34"/>
    <w:qFormat/>
    <w:rsid w:val="0006644B"/>
    <w:pPr>
      <w:ind w:left="720"/>
      <w:contextualSpacing/>
    </w:pPr>
  </w:style>
  <w:style w:type="character" w:customStyle="1" w:styleId="apple-converted-space">
    <w:name w:val="apple-converted-space"/>
    <w:basedOn w:val="Standardnpsmoodstavce"/>
    <w:rsid w:val="0012640D"/>
  </w:style>
  <w:style w:type="paragraph" w:styleId="Normlnweb">
    <w:name w:val="Normal (Web)"/>
    <w:basedOn w:val="Normln"/>
    <w:uiPriority w:val="99"/>
    <w:rsid w:val="00516A0C"/>
  </w:style>
  <w:style w:type="paragraph" w:styleId="Textbubliny">
    <w:name w:val="Balloon Text"/>
    <w:basedOn w:val="Normln"/>
    <w:link w:val="TextbublinyChar"/>
    <w:rsid w:val="00E800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80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0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6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3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9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2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7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608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14</cp:revision>
  <cp:lastPrinted>2025-05-16T09:53:00Z</cp:lastPrinted>
  <dcterms:created xsi:type="dcterms:W3CDTF">2025-05-09T10:15:00Z</dcterms:created>
  <dcterms:modified xsi:type="dcterms:W3CDTF">2025-05-16T11:05:00Z</dcterms:modified>
</cp:coreProperties>
</file>