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C1687" w:rsidP="00362AB0">
            <w:pPr>
              <w:rPr>
                <w:sz w:val="22"/>
                <w:szCs w:val="22"/>
              </w:rPr>
            </w:pPr>
            <w:r w:rsidRPr="006C1687">
              <w:rPr>
                <w:sz w:val="22"/>
                <w:szCs w:val="22"/>
              </w:rPr>
              <w:t>Leona Janoušková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C1687" w:rsidP="00362AB0">
            <w:pPr>
              <w:rPr>
                <w:sz w:val="22"/>
                <w:szCs w:val="22"/>
              </w:rPr>
            </w:pPr>
            <w:r w:rsidRPr="006C1687">
              <w:rPr>
                <w:sz w:val="22"/>
                <w:szCs w:val="22"/>
              </w:rPr>
              <w:t>Závislost na sociálních sítích u generace Z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C16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C16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C16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2847E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9411BA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D526FA" w:rsidRDefault="00771C9F" w:rsidP="009411BA">
            <w:pPr>
              <w:spacing w:after="12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se zaměřuje na aktuální a významné téma, </w:t>
            </w:r>
            <w:r w:rsidR="00052A04">
              <w:rPr>
                <w:sz w:val="22"/>
                <w:szCs w:val="22"/>
              </w:rPr>
              <w:t>j</w:t>
            </w:r>
            <w:r w:rsidR="00052A04" w:rsidRPr="00052A04">
              <w:rPr>
                <w:sz w:val="22"/>
                <w:szCs w:val="22"/>
              </w:rPr>
              <w:t>ež je v kontextu celospolečenské situace třeba reflektovat a zkoumat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Kladně</w:t>
            </w:r>
            <w:r>
              <w:rPr>
                <w:sz w:val="22"/>
                <w:szCs w:val="22"/>
              </w:rPr>
              <w:t xml:space="preserve"> hodnotím výběr tématu, autorčinu</w:t>
            </w:r>
            <w:r>
              <w:rPr>
                <w:sz w:val="22"/>
                <w:szCs w:val="22"/>
              </w:rPr>
              <w:t xml:space="preserve"> zainteresova</w:t>
            </w:r>
            <w:r>
              <w:rPr>
                <w:sz w:val="22"/>
                <w:szCs w:val="22"/>
              </w:rPr>
              <w:t>nost</w:t>
            </w:r>
            <w:r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přístup k vypracování bakalářské</w:t>
            </w:r>
            <w:r>
              <w:rPr>
                <w:sz w:val="22"/>
                <w:szCs w:val="22"/>
              </w:rPr>
              <w:t xml:space="preserve"> práce.</w:t>
            </w:r>
            <w:r w:rsidR="00290E5F">
              <w:rPr>
                <w:sz w:val="22"/>
                <w:szCs w:val="22"/>
              </w:rPr>
              <w:t xml:space="preserve"> V abstraktu bakalářské práce je uvedeno, že </w:t>
            </w:r>
            <w:r w:rsidR="00290E5F" w:rsidRPr="00290E5F">
              <w:rPr>
                <w:i/>
                <w:sz w:val="22"/>
                <w:szCs w:val="22"/>
              </w:rPr>
              <w:t>z</w:t>
            </w:r>
            <w:r w:rsidR="00290E5F" w:rsidRPr="00290E5F">
              <w:rPr>
                <w:i/>
                <w:sz w:val="22"/>
                <w:szCs w:val="22"/>
              </w:rPr>
              <w:t>ískaná data byla zpracována s využitím škály BSMAS a doplňkových položek</w:t>
            </w:r>
            <w:r w:rsidR="00290E5F">
              <w:rPr>
                <w:i/>
                <w:sz w:val="22"/>
                <w:szCs w:val="22"/>
              </w:rPr>
              <w:t xml:space="preserve">. </w:t>
            </w:r>
            <w:r w:rsidR="00290E5F">
              <w:rPr>
                <w:sz w:val="22"/>
                <w:szCs w:val="22"/>
              </w:rPr>
              <w:t>Škála</w:t>
            </w:r>
            <w:r w:rsidR="00290E5F" w:rsidRPr="00290E5F">
              <w:rPr>
                <w:sz w:val="22"/>
                <w:szCs w:val="22"/>
              </w:rPr>
              <w:t xml:space="preserve"> BSMAS</w:t>
            </w:r>
            <w:r w:rsidR="00290E5F">
              <w:rPr>
                <w:sz w:val="22"/>
                <w:szCs w:val="22"/>
              </w:rPr>
              <w:t xml:space="preserve"> (</w:t>
            </w:r>
            <w:proofErr w:type="gramStart"/>
            <w:r w:rsidR="00290E5F" w:rsidRPr="00290E5F">
              <w:rPr>
                <w:i/>
                <w:sz w:val="22"/>
                <w:szCs w:val="22"/>
              </w:rPr>
              <w:t>Bergen</w:t>
            </w:r>
            <w:proofErr w:type="gramEnd"/>
            <w:r w:rsidR="00290E5F" w:rsidRPr="00290E5F">
              <w:rPr>
                <w:i/>
                <w:sz w:val="22"/>
                <w:szCs w:val="22"/>
              </w:rPr>
              <w:t>–</w:t>
            </w:r>
            <w:proofErr w:type="spellStart"/>
            <w:proofErr w:type="gramStart"/>
            <w:r w:rsidR="00290E5F" w:rsidRPr="00290E5F">
              <w:rPr>
                <w:i/>
                <w:sz w:val="22"/>
                <w:szCs w:val="22"/>
              </w:rPr>
              <w:t>Social</w:t>
            </w:r>
            <w:proofErr w:type="spellEnd"/>
            <w:proofErr w:type="gramEnd"/>
            <w:r w:rsidR="00290E5F" w:rsidRPr="00290E5F">
              <w:rPr>
                <w:i/>
                <w:sz w:val="22"/>
                <w:szCs w:val="22"/>
              </w:rPr>
              <w:t xml:space="preserve"> Media </w:t>
            </w:r>
            <w:proofErr w:type="spellStart"/>
            <w:r w:rsidR="00290E5F" w:rsidRPr="00290E5F">
              <w:rPr>
                <w:i/>
                <w:sz w:val="22"/>
                <w:szCs w:val="22"/>
              </w:rPr>
              <w:t>Addiction</w:t>
            </w:r>
            <w:proofErr w:type="spellEnd"/>
            <w:r w:rsidR="00290E5F" w:rsidRPr="00290E5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290E5F" w:rsidRPr="00290E5F">
              <w:rPr>
                <w:i/>
                <w:sz w:val="22"/>
                <w:szCs w:val="22"/>
              </w:rPr>
              <w:t>Scale</w:t>
            </w:r>
            <w:proofErr w:type="spellEnd"/>
            <w:r w:rsidR="00290E5F" w:rsidRPr="00290E5F">
              <w:rPr>
                <w:sz w:val="22"/>
                <w:szCs w:val="22"/>
              </w:rPr>
              <w:t>)</w:t>
            </w:r>
            <w:r w:rsidR="00944C94">
              <w:rPr>
                <w:sz w:val="22"/>
                <w:szCs w:val="22"/>
              </w:rPr>
              <w:t xml:space="preserve"> slouží k získání</w:t>
            </w:r>
            <w:r w:rsidR="00290E5F">
              <w:rPr>
                <w:sz w:val="22"/>
                <w:szCs w:val="22"/>
              </w:rPr>
              <w:t xml:space="preserve"> dat, nikoliv k jejich „zpracování“.</w:t>
            </w:r>
            <w:r w:rsidR="00DF3100">
              <w:rPr>
                <w:sz w:val="22"/>
                <w:szCs w:val="22"/>
              </w:rPr>
              <w:t xml:space="preserve"> </w:t>
            </w:r>
            <w:r w:rsidR="00DE1FCE">
              <w:rPr>
                <w:sz w:val="22"/>
                <w:szCs w:val="22"/>
              </w:rPr>
              <w:t xml:space="preserve">Bakalářská práce je dělena na část teoretickou, která prostřednictvím čtyř hlavních kapitol poskytuje stručný popis teoretických východisek, a část praktickou, v jejímž rámci je představena metodologie a hlavní zjištění výzkumného šetření. </w:t>
            </w:r>
            <w:r w:rsidR="00DF3100">
              <w:rPr>
                <w:sz w:val="22"/>
                <w:szCs w:val="22"/>
              </w:rPr>
              <w:t xml:space="preserve">V úvodu je velmi stručně představeno </w:t>
            </w:r>
            <w:r w:rsidR="00DE1FCE">
              <w:rPr>
                <w:sz w:val="22"/>
                <w:szCs w:val="22"/>
              </w:rPr>
              <w:t>zaměření a cíle bakalářské práce. V první kapitole teoretické části autorka v </w:t>
            </w:r>
            <w:r w:rsidR="00BA401B">
              <w:rPr>
                <w:sz w:val="22"/>
                <w:szCs w:val="22"/>
              </w:rPr>
              <w:t>kontextu</w:t>
            </w:r>
            <w:r w:rsidR="00DE1FCE">
              <w:rPr>
                <w:sz w:val="22"/>
                <w:szCs w:val="22"/>
              </w:rPr>
              <w:t xml:space="preserve"> zkoumané problematiky popisuje hlavní specifika generace Z s důrazem na význam sociálních vztahů. </w:t>
            </w:r>
            <w:r w:rsidR="00BA401B" w:rsidRPr="00BA401B">
              <w:rPr>
                <w:sz w:val="22"/>
                <w:szCs w:val="22"/>
              </w:rPr>
              <w:t>Kapitola 2 se soustředí na popis hlavních rysů a specifik sociálních sítí. V rámci této kapitoly jsou rovněž představeny konkrétní příklady vybraných sociálních sítí.</w:t>
            </w:r>
            <w:r w:rsidR="007359CC">
              <w:rPr>
                <w:sz w:val="22"/>
                <w:szCs w:val="22"/>
              </w:rPr>
              <w:t xml:space="preserve"> </w:t>
            </w:r>
            <w:r w:rsidR="007359CC" w:rsidRPr="007359CC">
              <w:rPr>
                <w:sz w:val="22"/>
                <w:szCs w:val="22"/>
              </w:rPr>
              <w:t>V kontextu tématu bakalářské práce považuji třetí kapitolu, zaměřenou na závislost na sociálních sítích, za stěžejní.</w:t>
            </w:r>
            <w:r w:rsidR="00955DBF">
              <w:rPr>
                <w:sz w:val="22"/>
                <w:szCs w:val="22"/>
              </w:rPr>
              <w:t xml:space="preserve"> Autorka se snaží poukázat na </w:t>
            </w:r>
            <w:proofErr w:type="spellStart"/>
            <w:r w:rsidR="00955DBF">
              <w:rPr>
                <w:sz w:val="22"/>
                <w:szCs w:val="22"/>
              </w:rPr>
              <w:t>multidi</w:t>
            </w:r>
            <w:r w:rsidR="0002405F">
              <w:rPr>
                <w:sz w:val="22"/>
                <w:szCs w:val="22"/>
              </w:rPr>
              <w:t>menzionalitu</w:t>
            </w:r>
            <w:proofErr w:type="spellEnd"/>
            <w:r w:rsidR="0002405F">
              <w:rPr>
                <w:sz w:val="22"/>
                <w:szCs w:val="22"/>
              </w:rPr>
              <w:t xml:space="preserve"> dané problematiky a vhodně čerpá z řady odborných zdrojů</w:t>
            </w:r>
            <w:r w:rsidR="0002405F" w:rsidRPr="0002405F">
              <w:rPr>
                <w:sz w:val="22"/>
                <w:szCs w:val="22"/>
              </w:rPr>
              <w:t xml:space="preserve"> (</w:t>
            </w:r>
            <w:r w:rsidR="0002405F">
              <w:rPr>
                <w:sz w:val="22"/>
                <w:szCs w:val="22"/>
              </w:rPr>
              <w:t xml:space="preserve">např. </w:t>
            </w:r>
            <w:proofErr w:type="spellStart"/>
            <w:r w:rsidR="0002405F">
              <w:rPr>
                <w:sz w:val="22"/>
                <w:szCs w:val="22"/>
              </w:rPr>
              <w:t>Griffiths</w:t>
            </w:r>
            <w:proofErr w:type="spellEnd"/>
            <w:r w:rsidR="0002405F">
              <w:rPr>
                <w:sz w:val="22"/>
                <w:szCs w:val="22"/>
              </w:rPr>
              <w:t>, 2012; Koukolík</w:t>
            </w:r>
            <w:r w:rsidR="0002405F" w:rsidRPr="0002405F">
              <w:rPr>
                <w:sz w:val="22"/>
                <w:szCs w:val="22"/>
              </w:rPr>
              <w:t>,</w:t>
            </w:r>
            <w:r w:rsidR="009E549D">
              <w:rPr>
                <w:sz w:val="22"/>
                <w:szCs w:val="22"/>
              </w:rPr>
              <w:t xml:space="preserve"> </w:t>
            </w:r>
            <w:r w:rsidR="0002405F">
              <w:rPr>
                <w:sz w:val="22"/>
                <w:szCs w:val="22"/>
              </w:rPr>
              <w:t>2006;</w:t>
            </w:r>
            <w:r w:rsidR="0002405F" w:rsidRPr="0002405F">
              <w:rPr>
                <w:sz w:val="22"/>
                <w:szCs w:val="22"/>
              </w:rPr>
              <w:t xml:space="preserve"> </w:t>
            </w:r>
            <w:proofErr w:type="spellStart"/>
            <w:r w:rsidR="0002405F">
              <w:rPr>
                <w:sz w:val="22"/>
                <w:szCs w:val="22"/>
              </w:rPr>
              <w:t>Blinka</w:t>
            </w:r>
            <w:proofErr w:type="spellEnd"/>
            <w:r w:rsidR="0002405F">
              <w:rPr>
                <w:sz w:val="22"/>
                <w:szCs w:val="22"/>
              </w:rPr>
              <w:t xml:space="preserve">, 2015 aj.). </w:t>
            </w:r>
            <w:r w:rsidR="0002405F" w:rsidRPr="0002405F">
              <w:rPr>
                <w:sz w:val="22"/>
                <w:szCs w:val="22"/>
              </w:rPr>
              <w:t>V některých částech práce by bylo přínosnější dát přednost primárním zdrojům před sekundárními.</w:t>
            </w:r>
            <w:r w:rsidR="009E549D">
              <w:rPr>
                <w:sz w:val="22"/>
                <w:szCs w:val="22"/>
              </w:rPr>
              <w:t xml:space="preserve"> </w:t>
            </w:r>
            <w:r w:rsidR="009E549D" w:rsidRPr="009E549D">
              <w:rPr>
                <w:sz w:val="22"/>
                <w:szCs w:val="22"/>
              </w:rPr>
              <w:t>Čtvrtá kapitola plynule navazuje na předchozí a zaměřuje se na specifika prevence závislosti na sociálních sítích.</w:t>
            </w:r>
            <w:r w:rsidR="009E549D">
              <w:rPr>
                <w:sz w:val="22"/>
                <w:szCs w:val="22"/>
              </w:rPr>
              <w:t xml:space="preserve"> Kladně hodnotím uvedení kapitoly 4.1, která pojednává o možnostech rozvoje dovedností, jež mohou mít preventivní dopad.</w:t>
            </w:r>
            <w:r w:rsidR="00D85377">
              <w:rPr>
                <w:sz w:val="22"/>
                <w:szCs w:val="22"/>
              </w:rPr>
              <w:t xml:space="preserve"> </w:t>
            </w:r>
            <w:r w:rsidR="00944C94" w:rsidRPr="00944C94">
              <w:rPr>
                <w:sz w:val="22"/>
                <w:szCs w:val="22"/>
              </w:rPr>
              <w:t xml:space="preserve">Ačkoli se teoretická část bakalářské práce omezuje </w:t>
            </w:r>
            <w:r w:rsidR="00D526FA">
              <w:rPr>
                <w:sz w:val="22"/>
                <w:szCs w:val="22"/>
              </w:rPr>
              <w:t xml:space="preserve">spíše </w:t>
            </w:r>
            <w:r w:rsidR="00944C94" w:rsidRPr="00944C94">
              <w:rPr>
                <w:sz w:val="22"/>
                <w:szCs w:val="22"/>
              </w:rPr>
              <w:t>na deskriptivní přístup</w:t>
            </w:r>
            <w:r w:rsidR="00944C94">
              <w:rPr>
                <w:sz w:val="22"/>
                <w:szCs w:val="22"/>
              </w:rPr>
              <w:t xml:space="preserve"> </w:t>
            </w:r>
            <w:r w:rsidR="00D85377">
              <w:rPr>
                <w:sz w:val="22"/>
                <w:szCs w:val="22"/>
              </w:rPr>
              <w:t xml:space="preserve">bez hlubší analýzy a kritické reflexe, poskytuje dostatečný teoretický vhled do zkoumané problematiky. </w:t>
            </w:r>
          </w:p>
          <w:p w:rsidR="00530643" w:rsidRPr="00C50B27" w:rsidRDefault="00055F21" w:rsidP="009411BA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praktické části </w:t>
            </w:r>
            <w:r w:rsidR="00530643">
              <w:rPr>
                <w:sz w:val="22"/>
                <w:szCs w:val="22"/>
              </w:rPr>
              <w:t xml:space="preserve">je představen výzkumný problém, cíle a výzkumné otázky, jejichž formulování mohlo být stylisticky a odborně precizováno. </w:t>
            </w:r>
            <w:r w:rsidR="00CB034E">
              <w:rPr>
                <w:sz w:val="22"/>
                <w:szCs w:val="22"/>
              </w:rPr>
              <w:t xml:space="preserve">V podkapitole 5.5 je popsán výzkumný soubor. </w:t>
            </w:r>
            <w:r w:rsidR="004C301A">
              <w:rPr>
                <w:sz w:val="22"/>
                <w:szCs w:val="22"/>
              </w:rPr>
              <w:t xml:space="preserve">Kladně hodnotím využití standardizovaného výzkumného nástroje </w:t>
            </w:r>
            <w:r w:rsidR="004C301A" w:rsidRPr="004C301A">
              <w:rPr>
                <w:i/>
                <w:sz w:val="22"/>
                <w:szCs w:val="22"/>
              </w:rPr>
              <w:t xml:space="preserve">Bergen </w:t>
            </w:r>
            <w:proofErr w:type="spellStart"/>
            <w:r w:rsidR="004C301A" w:rsidRPr="004C301A">
              <w:rPr>
                <w:i/>
                <w:sz w:val="22"/>
                <w:szCs w:val="22"/>
              </w:rPr>
              <w:t>Social</w:t>
            </w:r>
            <w:proofErr w:type="spellEnd"/>
            <w:r w:rsidR="004C301A" w:rsidRPr="004C301A">
              <w:rPr>
                <w:i/>
                <w:sz w:val="22"/>
                <w:szCs w:val="22"/>
              </w:rPr>
              <w:t xml:space="preserve"> Media </w:t>
            </w:r>
            <w:proofErr w:type="spellStart"/>
            <w:r w:rsidR="004C301A" w:rsidRPr="004C301A">
              <w:rPr>
                <w:i/>
                <w:sz w:val="22"/>
                <w:szCs w:val="22"/>
              </w:rPr>
              <w:t>Addiction</w:t>
            </w:r>
            <w:proofErr w:type="spellEnd"/>
            <w:r w:rsidR="004C301A" w:rsidRPr="004C301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4C301A" w:rsidRPr="004C301A">
              <w:rPr>
                <w:i/>
                <w:sz w:val="22"/>
                <w:szCs w:val="22"/>
              </w:rPr>
              <w:t>Scale</w:t>
            </w:r>
            <w:proofErr w:type="spellEnd"/>
            <w:r w:rsidR="004C301A">
              <w:rPr>
                <w:i/>
                <w:sz w:val="22"/>
                <w:szCs w:val="22"/>
              </w:rPr>
              <w:t xml:space="preserve">. </w:t>
            </w:r>
            <w:r w:rsidR="005307F1">
              <w:rPr>
                <w:sz w:val="22"/>
                <w:szCs w:val="22"/>
              </w:rPr>
              <w:t>Popis a analýza výsledků výzkumného šetření by mohl</w:t>
            </w:r>
            <w:r w:rsidR="00D526FA">
              <w:rPr>
                <w:sz w:val="22"/>
                <w:szCs w:val="22"/>
              </w:rPr>
              <w:t>o</w:t>
            </w:r>
            <w:r w:rsidR="005307F1">
              <w:rPr>
                <w:sz w:val="22"/>
                <w:szCs w:val="22"/>
              </w:rPr>
              <w:t xml:space="preserve"> být transparentnější. </w:t>
            </w:r>
            <w:r w:rsidR="002847EE" w:rsidRPr="002847EE">
              <w:rPr>
                <w:sz w:val="22"/>
                <w:szCs w:val="22"/>
              </w:rPr>
              <w:t xml:space="preserve">Oceňuji snahu o interpretaci dat s adekvátním </w:t>
            </w:r>
            <w:r w:rsidR="002847EE" w:rsidRPr="002847EE">
              <w:rPr>
                <w:sz w:val="22"/>
                <w:szCs w:val="22"/>
              </w:rPr>
              <w:lastRenderedPageBreak/>
              <w:t>využití</w:t>
            </w:r>
            <w:r w:rsidR="009411BA">
              <w:rPr>
                <w:sz w:val="22"/>
                <w:szCs w:val="22"/>
              </w:rPr>
              <w:t>m relevantní odborné literatury, přesto jsou některá tvrzení lehce zavádějící. Zároveň oceňuji uvedení limitů výzkumného šetření (s. 67).</w:t>
            </w:r>
          </w:p>
          <w:p w:rsidR="00B411DB" w:rsidRDefault="00290E5F" w:rsidP="009411BA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textu se vyskytují </w:t>
            </w:r>
            <w:r w:rsidR="00D526FA">
              <w:rPr>
                <w:sz w:val="22"/>
                <w:szCs w:val="22"/>
              </w:rPr>
              <w:t xml:space="preserve">určité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gramatické, stylistické a formální nedostatky (např. formátování textu </w:t>
            </w:r>
            <w:r w:rsidR="00055F21">
              <w:rPr>
                <w:sz w:val="22"/>
                <w:szCs w:val="22"/>
              </w:rPr>
              <w:t>zadání bakalářské práce</w:t>
            </w:r>
            <w:r w:rsidR="004C301A">
              <w:rPr>
                <w:sz w:val="22"/>
                <w:szCs w:val="22"/>
              </w:rPr>
              <w:t>, tab. 2</w:t>
            </w:r>
            <w:r w:rsidR="00055F21">
              <w:rPr>
                <w:sz w:val="22"/>
                <w:szCs w:val="22"/>
              </w:rPr>
              <w:t xml:space="preserve">; </w:t>
            </w:r>
            <w:r w:rsidR="00530643">
              <w:rPr>
                <w:sz w:val="22"/>
                <w:szCs w:val="22"/>
              </w:rPr>
              <w:t xml:space="preserve">s. 44 odst. 3; </w:t>
            </w:r>
            <w:r w:rsidR="00941D5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aj.)</w:t>
            </w:r>
            <w:r w:rsidR="002847EE">
              <w:rPr>
                <w:sz w:val="22"/>
                <w:szCs w:val="22"/>
              </w:rPr>
              <w:t>.</w:t>
            </w:r>
          </w:p>
          <w:p w:rsidR="00B411DB" w:rsidRPr="00C50B27" w:rsidRDefault="002847EE" w:rsidP="009411BA">
            <w:pPr>
              <w:spacing w:after="120"/>
              <w:rPr>
                <w:sz w:val="22"/>
                <w:szCs w:val="22"/>
              </w:rPr>
            </w:pPr>
            <w:r w:rsidRPr="002847EE">
              <w:rPr>
                <w:sz w:val="22"/>
                <w:szCs w:val="22"/>
              </w:rPr>
              <w:t xml:space="preserve">Bakalářská práce </w:t>
            </w:r>
            <w:r w:rsidR="009411BA">
              <w:rPr>
                <w:sz w:val="22"/>
                <w:szCs w:val="22"/>
              </w:rPr>
              <w:t>přináší zajímavá zjištění</w:t>
            </w:r>
            <w:r w:rsidR="009411BA">
              <w:rPr>
                <w:sz w:val="22"/>
                <w:szCs w:val="22"/>
              </w:rPr>
              <w:t xml:space="preserve"> a </w:t>
            </w:r>
            <w:r w:rsidRPr="002847EE">
              <w:rPr>
                <w:sz w:val="22"/>
                <w:szCs w:val="22"/>
              </w:rPr>
              <w:t>splňuje požadavky standard</w:t>
            </w:r>
            <w:r>
              <w:rPr>
                <w:sz w:val="22"/>
                <w:szCs w:val="22"/>
              </w:rPr>
              <w:t>ně kladeny na tento druh textu</w:t>
            </w:r>
            <w:r w:rsidR="009411BA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Práci </w:t>
            </w:r>
            <w:r w:rsidR="00052A04">
              <w:rPr>
                <w:sz w:val="22"/>
                <w:szCs w:val="22"/>
              </w:rPr>
              <w:t xml:space="preserve">navrhuji </w:t>
            </w:r>
            <w:r w:rsidRPr="002847EE">
              <w:rPr>
                <w:sz w:val="22"/>
                <w:szCs w:val="22"/>
              </w:rPr>
              <w:t>k 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6A4A97" w:rsidRDefault="00530643" w:rsidP="009411B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je možnost zobecnění výsledků výzkumného šetření s ohledem na metodu výběru výzkumného souboru?</w:t>
            </w:r>
            <w:r w:rsidR="00CB034E">
              <w:rPr>
                <w:sz w:val="22"/>
                <w:szCs w:val="22"/>
              </w:rPr>
              <w:t xml:space="preserve"> </w:t>
            </w:r>
          </w:p>
          <w:p w:rsidR="00B411DB" w:rsidRPr="009411BA" w:rsidRDefault="00CB034E" w:rsidP="009411B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411BA">
              <w:rPr>
                <w:sz w:val="22"/>
                <w:szCs w:val="22"/>
              </w:rPr>
              <w:t>Mohla me</w:t>
            </w:r>
            <w:r w:rsidR="006A4A97" w:rsidRPr="009411BA">
              <w:rPr>
                <w:sz w:val="22"/>
                <w:szCs w:val="22"/>
              </w:rPr>
              <w:t>toda výzkumného souboru ovlivnit</w:t>
            </w:r>
            <w:r w:rsidRPr="009411BA">
              <w:rPr>
                <w:sz w:val="22"/>
                <w:szCs w:val="22"/>
              </w:rPr>
              <w:t xml:space="preserve"> výsledky </w:t>
            </w:r>
            <w:r w:rsidR="006A4A97" w:rsidRPr="009411BA">
              <w:rPr>
                <w:sz w:val="22"/>
                <w:szCs w:val="22"/>
              </w:rPr>
              <w:t>výzkumného</w:t>
            </w:r>
            <w:r w:rsidRPr="009411BA">
              <w:rPr>
                <w:sz w:val="22"/>
                <w:szCs w:val="22"/>
              </w:rPr>
              <w:t xml:space="preserve"> šetření? </w:t>
            </w:r>
          </w:p>
          <w:p w:rsidR="00530643" w:rsidRPr="009411BA" w:rsidRDefault="004C301A" w:rsidP="009411B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411BA">
              <w:rPr>
                <w:sz w:val="22"/>
                <w:szCs w:val="22"/>
              </w:rPr>
              <w:t>Jak byste vysvětlila pojem „pravděpodobná“ závislost“ (s. 55)?</w:t>
            </w:r>
          </w:p>
          <w:p w:rsidR="00B411DB" w:rsidRPr="00052A04" w:rsidRDefault="009411BA" w:rsidP="00362AB0">
            <w:pPr>
              <w:pStyle w:val="Odstavecseseznamem"/>
              <w:numPr>
                <w:ilvl w:val="0"/>
                <w:numId w:val="3"/>
              </w:numPr>
              <w:jc w:val="both"/>
              <w:rPr>
                <w:i/>
                <w:sz w:val="22"/>
                <w:szCs w:val="22"/>
              </w:rPr>
            </w:pPr>
            <w:r w:rsidRPr="009411BA">
              <w:rPr>
                <w:sz w:val="22"/>
                <w:szCs w:val="22"/>
              </w:rPr>
              <w:t>Na základě Vámi</w:t>
            </w:r>
            <w:r>
              <w:rPr>
                <w:sz w:val="22"/>
                <w:szCs w:val="22"/>
              </w:rPr>
              <w:t xml:space="preserve"> provedeného výzkumu, lze jednoznačně tvrdit, že: „…</w:t>
            </w:r>
            <w:r w:rsidRPr="009411BA">
              <w:rPr>
                <w:i/>
                <w:sz w:val="22"/>
                <w:szCs w:val="22"/>
              </w:rPr>
              <w:t>v</w:t>
            </w:r>
            <w:r w:rsidRPr="009411BA">
              <w:rPr>
                <w:i/>
                <w:sz w:val="22"/>
                <w:szCs w:val="22"/>
              </w:rPr>
              <w:t>yšší skóre žen v BSMAS i delší doba strávená online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411BA">
              <w:rPr>
                <w:i/>
                <w:sz w:val="22"/>
                <w:szCs w:val="22"/>
              </w:rPr>
              <w:t>podporují hypotézu, že ženy častěji používají sociální sítě k regulaci emocí a hledání sociální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411BA">
              <w:rPr>
                <w:i/>
                <w:sz w:val="22"/>
                <w:szCs w:val="22"/>
              </w:rPr>
              <w:t>opory</w:t>
            </w:r>
            <w:r>
              <w:rPr>
                <w:i/>
                <w:sz w:val="22"/>
                <w:szCs w:val="22"/>
              </w:rPr>
              <w:t>“</w:t>
            </w:r>
            <w:r w:rsidRPr="009411BA"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 (s. 66)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A4A97">
              <w:rPr>
                <w:sz w:val="22"/>
                <w:szCs w:val="22"/>
              </w:rPr>
              <w:t>16. 5. 2025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A4A97">
              <w:rPr>
                <w:sz w:val="22"/>
                <w:szCs w:val="22"/>
              </w:rPr>
              <w:t xml:space="preserve">  Anna Petr Šafránková,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A8C" w:rsidRDefault="002A1A8C">
      <w:r>
        <w:separator/>
      </w:r>
    </w:p>
  </w:endnote>
  <w:endnote w:type="continuationSeparator" w:id="0">
    <w:p w:rsidR="002A1A8C" w:rsidRDefault="002A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A8C" w:rsidRDefault="002A1A8C">
      <w:r>
        <w:separator/>
      </w:r>
    </w:p>
  </w:footnote>
  <w:footnote w:type="continuationSeparator" w:id="0">
    <w:p w:rsidR="002A1A8C" w:rsidRDefault="002A1A8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972F2"/>
    <w:multiLevelType w:val="hybridMultilevel"/>
    <w:tmpl w:val="CA3E2B30"/>
    <w:lvl w:ilvl="0" w:tplc="D1462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86738"/>
    <w:multiLevelType w:val="hybridMultilevel"/>
    <w:tmpl w:val="D3503116"/>
    <w:lvl w:ilvl="0" w:tplc="953EE7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A4050"/>
    <w:multiLevelType w:val="hybridMultilevel"/>
    <w:tmpl w:val="93F23218"/>
    <w:lvl w:ilvl="0" w:tplc="5AF4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D87"/>
    <w:rsid w:val="0002405F"/>
    <w:rsid w:val="00052A04"/>
    <w:rsid w:val="00055F21"/>
    <w:rsid w:val="000E2C47"/>
    <w:rsid w:val="002847EE"/>
    <w:rsid w:val="00290E5F"/>
    <w:rsid w:val="002A1A8C"/>
    <w:rsid w:val="00362AB0"/>
    <w:rsid w:val="003F5DA2"/>
    <w:rsid w:val="004C301A"/>
    <w:rsid w:val="00512982"/>
    <w:rsid w:val="00514664"/>
    <w:rsid w:val="00526D47"/>
    <w:rsid w:val="00530643"/>
    <w:rsid w:val="005307F1"/>
    <w:rsid w:val="0055255D"/>
    <w:rsid w:val="005C219A"/>
    <w:rsid w:val="006847E2"/>
    <w:rsid w:val="006A4A97"/>
    <w:rsid w:val="006C1687"/>
    <w:rsid w:val="00730C1A"/>
    <w:rsid w:val="007359CC"/>
    <w:rsid w:val="00771C9F"/>
    <w:rsid w:val="007F026C"/>
    <w:rsid w:val="00834807"/>
    <w:rsid w:val="008F2D87"/>
    <w:rsid w:val="009411BA"/>
    <w:rsid w:val="00941D5E"/>
    <w:rsid w:val="00944C94"/>
    <w:rsid w:val="00955DBF"/>
    <w:rsid w:val="009E549D"/>
    <w:rsid w:val="00A203C6"/>
    <w:rsid w:val="00B411DB"/>
    <w:rsid w:val="00BA3203"/>
    <w:rsid w:val="00BA401B"/>
    <w:rsid w:val="00C03D7D"/>
    <w:rsid w:val="00C50B27"/>
    <w:rsid w:val="00CB034E"/>
    <w:rsid w:val="00D526FA"/>
    <w:rsid w:val="00D62416"/>
    <w:rsid w:val="00D85377"/>
    <w:rsid w:val="00DC1BF5"/>
    <w:rsid w:val="00DE1FCE"/>
    <w:rsid w:val="00DF3100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50358"/>
  <w15:chartTrackingRefBased/>
  <w15:docId w15:val="{2D453C6B-7D5F-4E86-BB91-ADFBF139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30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609</TotalTime>
  <Pages>2</Pages>
  <Words>663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16</cp:revision>
  <cp:lastPrinted>2012-04-25T08:21:00Z</cp:lastPrinted>
  <dcterms:created xsi:type="dcterms:W3CDTF">2025-05-18T08:46:00Z</dcterms:created>
  <dcterms:modified xsi:type="dcterms:W3CDTF">2025-05-18T19:31:00Z</dcterms:modified>
</cp:coreProperties>
</file>