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48A9B5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D1C47" w:rsidRPr="00DD1C47">
        <w:rPr>
          <w:rFonts w:asciiTheme="minorHAnsi" w:hAnsiTheme="minorHAnsi" w:cstheme="minorHAnsi"/>
          <w:sz w:val="22"/>
          <w:szCs w:val="22"/>
        </w:rPr>
        <w:t>Bc. Gabriela Maňasová</w:t>
      </w:r>
    </w:p>
    <w:p w14:paraId="00D6BB86" w14:textId="2F65A07D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DD1C47">
        <w:rPr>
          <w:rFonts w:asciiTheme="minorHAnsi" w:hAnsiTheme="minorHAnsi" w:cstheme="minorHAnsi"/>
          <w:sz w:val="22"/>
          <w:szCs w:val="22"/>
        </w:rPr>
        <w:t>Ing.</w:t>
      </w:r>
      <w:proofErr w:type="gramEnd"/>
      <w:r w:rsidR="00DD1C47">
        <w:rPr>
          <w:rFonts w:asciiTheme="minorHAnsi" w:hAnsiTheme="minorHAnsi" w:cstheme="minorHAnsi"/>
          <w:sz w:val="22"/>
          <w:szCs w:val="22"/>
        </w:rPr>
        <w:t xml:space="preserve"> Bohumila Svitáková Ph.D.</w:t>
      </w:r>
    </w:p>
    <w:p w14:paraId="09E4DE65" w14:textId="17BBFF48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DD1C47" w:rsidRPr="00DD1C47">
        <w:rPr>
          <w:rFonts w:cstheme="minorHAnsi"/>
        </w:rPr>
        <w:t>Hodnocení investičního záměru obce Pitín pomocí CBA jako podklad pro získání dotace</w:t>
      </w:r>
      <w:bookmarkStart w:id="0" w:name="_GoBack"/>
      <w:bookmarkEnd w:id="0"/>
    </w:p>
    <w:p w14:paraId="35028D0F" w14:textId="3EEC5FB9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D1C4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304D084" w:rsidR="000E094A" w:rsidRDefault="00AE4F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800699" w14:textId="77777777" w:rsidR="007C7A63" w:rsidRDefault="007C7A6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BEDE3C6" w14:textId="206F903F" w:rsidR="000E094A" w:rsidRDefault="004F02D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F02D9">
              <w:rPr>
                <w:rFonts w:cstheme="minorHAnsi"/>
              </w:rPr>
              <w:t>Diplomová práce jasně odpovídá stanovenému tématu, které se zabývá financováním investičního projektu ve veřejném sektoru.</w:t>
            </w:r>
            <w:r>
              <w:rPr>
                <w:rFonts w:cstheme="minorHAnsi"/>
              </w:rPr>
              <w:t xml:space="preserve"> </w:t>
            </w:r>
            <w:r w:rsidR="00E363AE" w:rsidRPr="00E363AE">
              <w:rPr>
                <w:rFonts w:cstheme="minorHAnsi"/>
              </w:rPr>
              <w:t>Cíle diplomové práce jsou formulovány jasně a strukturovaně. Hlavní cíl – zpracování návrhu žádosti o dotaci pro obec Pitín – je jednoznačně definován a odpovídá zaměření práce. Dílčí cíle jsou logicky členěny a postupně vedou k naplnění hlavního cíle.</w:t>
            </w:r>
            <w:r w:rsidR="000D44BF">
              <w:t xml:space="preserve"> </w:t>
            </w:r>
            <w:r w:rsidR="003678A3" w:rsidRPr="003678A3">
              <w:t>Použité metody jsou přehledně uvedeny a odpovídají postupům finanční analýzy a hodnocení investičních projektů.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C4C3D52" w:rsidR="000E094A" w:rsidRDefault="002201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13D7AAAA" w:rsidR="000E094A" w:rsidRPr="000E094A" w:rsidRDefault="00000B7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00B73">
              <w:rPr>
                <w:rFonts w:cstheme="minorHAnsi"/>
              </w:rPr>
              <w:t>Literární rešerše je zpracována systematicky</w:t>
            </w:r>
            <w:r w:rsidR="002859D4">
              <w:rPr>
                <w:rFonts w:cstheme="minorHAnsi"/>
              </w:rPr>
              <w:t xml:space="preserve"> a z</w:t>
            </w:r>
            <w:r w:rsidRPr="00000B73">
              <w:rPr>
                <w:rFonts w:cstheme="minorHAnsi"/>
              </w:rPr>
              <w:t xml:space="preserve"> </w:t>
            </w:r>
            <w:r w:rsidR="00BA03A0">
              <w:rPr>
                <w:rFonts w:cstheme="minorHAnsi"/>
              </w:rPr>
              <w:t>převážně z</w:t>
            </w:r>
            <w:r w:rsidR="002859D4">
              <w:rPr>
                <w:rFonts w:cstheme="minorHAnsi"/>
              </w:rPr>
              <w:t> </w:t>
            </w:r>
            <w:r w:rsidR="00BA03A0">
              <w:rPr>
                <w:rFonts w:cstheme="minorHAnsi"/>
              </w:rPr>
              <w:t>českých</w:t>
            </w:r>
            <w:r w:rsidR="002859D4">
              <w:rPr>
                <w:rFonts w:cstheme="minorHAnsi"/>
              </w:rPr>
              <w:t xml:space="preserve"> zdrojů. </w:t>
            </w:r>
            <w:r w:rsidR="00BA03A0" w:rsidRPr="00077555">
              <w:rPr>
                <w:rFonts w:cstheme="minorHAnsi"/>
              </w:rPr>
              <w:t xml:space="preserve">Použití převážně českých zdrojů je logické vzhledem k zaměření práce na veřejné finance v českém prostředí. </w:t>
            </w:r>
            <w:r w:rsidR="00801728">
              <w:rPr>
                <w:rFonts w:cstheme="minorHAnsi"/>
              </w:rPr>
              <w:t>Větší zastoupení z</w:t>
            </w:r>
            <w:r w:rsidR="00BA03A0" w:rsidRPr="00077555">
              <w:rPr>
                <w:rFonts w:cstheme="minorHAnsi"/>
              </w:rPr>
              <w:t>ahraniční</w:t>
            </w:r>
            <w:r w:rsidR="00801728">
              <w:rPr>
                <w:rFonts w:cstheme="minorHAnsi"/>
              </w:rPr>
              <w:t>ch</w:t>
            </w:r>
            <w:r w:rsidR="00BA03A0" w:rsidRPr="00077555">
              <w:rPr>
                <w:rFonts w:cstheme="minorHAnsi"/>
              </w:rPr>
              <w:t xml:space="preserve"> zdroj</w:t>
            </w:r>
            <w:r w:rsidR="00801728">
              <w:rPr>
                <w:rFonts w:cstheme="minorHAnsi"/>
              </w:rPr>
              <w:t>ů</w:t>
            </w:r>
            <w:r w:rsidR="00BA03A0" w:rsidRPr="00077555">
              <w:rPr>
                <w:rFonts w:cstheme="minorHAnsi"/>
              </w:rPr>
              <w:t xml:space="preserve"> </w:t>
            </w:r>
            <w:r w:rsidR="008030E7">
              <w:rPr>
                <w:rFonts w:cstheme="minorHAnsi"/>
              </w:rPr>
              <w:t xml:space="preserve">by mohlo </w:t>
            </w:r>
            <w:r w:rsidR="00BA03A0" w:rsidRPr="00077555">
              <w:rPr>
                <w:rFonts w:cstheme="minorHAnsi"/>
              </w:rPr>
              <w:t xml:space="preserve">umožnit </w:t>
            </w:r>
            <w:r w:rsidR="00A035D0">
              <w:rPr>
                <w:rFonts w:cstheme="minorHAnsi"/>
              </w:rPr>
              <w:t xml:space="preserve">lepší </w:t>
            </w:r>
            <w:r w:rsidR="00BA03A0" w:rsidRPr="00077555">
              <w:rPr>
                <w:rFonts w:cstheme="minorHAnsi"/>
              </w:rPr>
              <w:t>srovnání s mezinárodními přístupy.</w:t>
            </w:r>
            <w:r w:rsidR="00BA03A0">
              <w:rPr>
                <w:rFonts w:cstheme="minorHAnsi"/>
              </w:rPr>
              <w:t xml:space="preserve"> </w:t>
            </w:r>
            <w:r w:rsidRPr="00000B73">
              <w:rPr>
                <w:rFonts w:cstheme="minorHAnsi"/>
              </w:rPr>
              <w:t xml:space="preserve">Počet využitých zdrojů </w:t>
            </w:r>
            <w:r w:rsidR="001614C2">
              <w:rPr>
                <w:rFonts w:cstheme="minorHAnsi"/>
              </w:rPr>
              <w:t xml:space="preserve">je </w:t>
            </w:r>
            <w:r w:rsidRPr="00000B73">
              <w:rPr>
                <w:rFonts w:cstheme="minorHAnsi"/>
              </w:rPr>
              <w:t>19 literárních a 11 internetových</w:t>
            </w:r>
            <w:r w:rsidR="008030E7">
              <w:rPr>
                <w:rFonts w:cstheme="minorHAnsi"/>
              </w:rPr>
              <w:t>, což je průměrný počet na</w:t>
            </w:r>
            <w:r w:rsidR="0084088E">
              <w:rPr>
                <w:rFonts w:cstheme="minorHAnsi"/>
              </w:rPr>
              <w:t xml:space="preserve"> DP</w:t>
            </w:r>
            <w:r w:rsidRPr="00000B73">
              <w:rPr>
                <w:rFonts w:cstheme="minorHAnsi"/>
              </w:rPr>
              <w:t>. Kapitoly jsou stručné, ale výstižné, což umožňuje efektivní orientaci v teoretické části.</w:t>
            </w:r>
            <w:r w:rsidR="00077555">
              <w:t xml:space="preserve">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CC8E8ED" w:rsidR="000E094A" w:rsidRDefault="00682E5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EAE22C" w14:textId="77777777" w:rsidR="007F4559" w:rsidRDefault="007F4559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39BD76E" w14:textId="2CD31C21" w:rsidR="000E094A" w:rsidRPr="000E094A" w:rsidRDefault="00C24D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24DF3">
              <w:rPr>
                <w:rFonts w:cstheme="minorHAnsi"/>
              </w:rPr>
              <w:t>Teoretická východiska jsou v práci efektivně využita a aplikována na praktickou část.</w:t>
            </w:r>
            <w:r>
              <w:rPr>
                <w:rFonts w:cstheme="minorHAnsi"/>
              </w:rPr>
              <w:t xml:space="preserve"> </w:t>
            </w:r>
            <w:r w:rsidR="00F9055E" w:rsidRPr="00F9055E">
              <w:rPr>
                <w:rFonts w:cstheme="minorHAnsi"/>
              </w:rPr>
              <w:t xml:space="preserve">Finanční analýza, </w:t>
            </w:r>
            <w:proofErr w:type="spellStart"/>
            <w:r w:rsidR="00F9055E" w:rsidRPr="00F9055E">
              <w:rPr>
                <w:rFonts w:cstheme="minorHAnsi"/>
              </w:rPr>
              <w:t>cost</w:t>
            </w:r>
            <w:proofErr w:type="spellEnd"/>
            <w:r w:rsidR="00F9055E" w:rsidRPr="00F9055E">
              <w:rPr>
                <w:rFonts w:cstheme="minorHAnsi"/>
              </w:rPr>
              <w:t xml:space="preserve">-benefit analýza, časová analýza a riziková analýza jsou vhodné nástroje pro posouzení investičního záměru. Zvláště přínosné je propojení finanční analýzy s </w:t>
            </w:r>
            <w:proofErr w:type="spellStart"/>
            <w:r w:rsidR="00F9055E" w:rsidRPr="00F9055E">
              <w:rPr>
                <w:rFonts w:cstheme="minorHAnsi"/>
              </w:rPr>
              <w:t>cost</w:t>
            </w:r>
            <w:proofErr w:type="spellEnd"/>
            <w:r w:rsidR="00F9055E" w:rsidRPr="00F9055E">
              <w:rPr>
                <w:rFonts w:cstheme="minorHAnsi"/>
              </w:rPr>
              <w:t>-benefit analýzou, což umožňuje komplexní hodnocení investičního záměru nejen z ekonomického, ale i z veřejného hlediska.</w:t>
            </w:r>
            <w:r w:rsidR="00A643BF">
              <w:t xml:space="preserve"> </w:t>
            </w:r>
            <w:r w:rsidR="009A26A4">
              <w:t xml:space="preserve">Provedené analýzy jsou dostatečně podrobné. </w:t>
            </w:r>
            <w:r w:rsidR="00A643BF" w:rsidRPr="00A643BF">
              <w:rPr>
                <w:rFonts w:cstheme="minorHAnsi"/>
              </w:rPr>
              <w:t>Závěrečné shrnutí analýz</w:t>
            </w:r>
            <w:r w:rsidR="00260985">
              <w:rPr>
                <w:rFonts w:cstheme="minorHAnsi"/>
              </w:rPr>
              <w:t xml:space="preserve"> je přehledné a</w:t>
            </w:r>
            <w:r w:rsidR="00A643BF" w:rsidRPr="00A643BF">
              <w:rPr>
                <w:rFonts w:cstheme="minorHAnsi"/>
              </w:rPr>
              <w:t xml:space="preserve"> poskytuje jasné odpovědi</w:t>
            </w:r>
            <w:r w:rsidR="00B42B5A">
              <w:rPr>
                <w:rFonts w:cstheme="minorHAnsi"/>
              </w:rPr>
              <w:t>, které</w:t>
            </w:r>
            <w:r w:rsidR="00A643BF" w:rsidRPr="00A643BF">
              <w:rPr>
                <w:rFonts w:cstheme="minorHAnsi"/>
              </w:rPr>
              <w:t xml:space="preserve"> umožňují čtenáři získat ucelený pohled na finanční situaci analyzovaného subjektu</w:t>
            </w:r>
            <w:r w:rsidR="00B42B5A">
              <w:rPr>
                <w:rFonts w:cstheme="minorHAnsi"/>
              </w:rPr>
              <w:t xml:space="preserve"> a </w:t>
            </w:r>
            <w:r w:rsidR="00BF247F">
              <w:rPr>
                <w:rFonts w:cstheme="minorHAnsi"/>
              </w:rPr>
              <w:t>rozhod</w:t>
            </w:r>
            <w:r w:rsidR="007C7A63">
              <w:rPr>
                <w:rFonts w:cstheme="minorHAnsi"/>
              </w:rPr>
              <w:t xml:space="preserve">nutí o realizaci projektu. </w:t>
            </w:r>
            <w:r w:rsidR="007C7A63">
              <w:t xml:space="preserve">Celkově je analytická část práce dobře strukturovaná, s jasnou návazností na teoretická východiska a metodologii.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274D4DB" w:rsidR="000E094A" w:rsidRDefault="00F80F5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573E72C9" w:rsidR="000E094A" w:rsidRPr="000E094A" w:rsidRDefault="00492B7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92B73">
              <w:rPr>
                <w:rFonts w:cstheme="minorHAnsi"/>
              </w:rPr>
              <w:t xml:space="preserve">Řešící část práce </w:t>
            </w:r>
            <w:r w:rsidR="000E3B04">
              <w:rPr>
                <w:rFonts w:cstheme="minorHAnsi"/>
              </w:rPr>
              <w:t>navazuje na</w:t>
            </w:r>
            <w:r w:rsidRPr="00492B73">
              <w:rPr>
                <w:rFonts w:cstheme="minorHAnsi"/>
              </w:rPr>
              <w:t xml:space="preserve"> výsledky provedených analýz.</w:t>
            </w:r>
            <w:r>
              <w:rPr>
                <w:rFonts w:cstheme="minorHAnsi"/>
              </w:rPr>
              <w:t xml:space="preserve"> </w:t>
            </w:r>
            <w:r w:rsidR="003C5002" w:rsidRPr="003C5002">
              <w:rPr>
                <w:rFonts w:cstheme="minorHAnsi"/>
              </w:rPr>
              <w:t>Návrhy jsou podloženy relevantními daty a ekonomickými ukazateli</w:t>
            </w:r>
            <w:r>
              <w:rPr>
                <w:rFonts w:cstheme="minorHAnsi"/>
              </w:rPr>
              <w:t xml:space="preserve">. </w:t>
            </w:r>
            <w:r w:rsidR="003C5002" w:rsidRPr="003C5002">
              <w:rPr>
                <w:rFonts w:cstheme="minorHAnsi"/>
              </w:rPr>
              <w:t xml:space="preserve">Vytvoření alternativního řešení je správně zdůvodněno na základě ekonomické nevýhodnosti současné varianty. Podání návrhu žádosti dle alternativního řešení je </w:t>
            </w:r>
            <w:r w:rsidR="003800AB">
              <w:rPr>
                <w:rFonts w:cstheme="minorHAnsi"/>
              </w:rPr>
              <w:t>vhodně zvoleno.</w:t>
            </w:r>
            <w:r w:rsidR="003800AB">
              <w:t xml:space="preserve"> </w:t>
            </w:r>
            <w:r w:rsidR="003800AB">
              <w:rPr>
                <w:rFonts w:cstheme="minorHAnsi"/>
              </w:rPr>
              <w:t>Začlenění</w:t>
            </w:r>
            <w:r w:rsidR="003800AB" w:rsidRPr="003800AB">
              <w:rPr>
                <w:rFonts w:cstheme="minorHAnsi"/>
              </w:rPr>
              <w:t xml:space="preserve"> </w:t>
            </w:r>
            <w:r w:rsidR="009F155B">
              <w:rPr>
                <w:rFonts w:cstheme="minorHAnsi"/>
              </w:rPr>
              <w:t xml:space="preserve">časové analýzy a </w:t>
            </w:r>
            <w:r w:rsidR="003800AB" w:rsidRPr="003800AB">
              <w:rPr>
                <w:rFonts w:cstheme="minorHAnsi"/>
              </w:rPr>
              <w:t>analýzy rizik přisp</w:t>
            </w:r>
            <w:r w:rsidR="003800AB">
              <w:rPr>
                <w:rFonts w:cstheme="minorHAnsi"/>
              </w:rPr>
              <w:t>ělo</w:t>
            </w:r>
            <w:r w:rsidR="003800AB" w:rsidRPr="003800AB">
              <w:rPr>
                <w:rFonts w:cstheme="minorHAnsi"/>
              </w:rPr>
              <w:t xml:space="preserve"> k realističtějšímu pohledu na realizaci projektu a umož</w:t>
            </w:r>
            <w:r w:rsidR="003800AB">
              <w:rPr>
                <w:rFonts w:cstheme="minorHAnsi"/>
              </w:rPr>
              <w:t>nilo</w:t>
            </w:r>
            <w:r w:rsidR="003800AB" w:rsidRPr="003800AB">
              <w:rPr>
                <w:rFonts w:cstheme="minorHAnsi"/>
              </w:rPr>
              <w:t xml:space="preserve"> identifikaci potenciálních problémů.</w:t>
            </w:r>
            <w:r w:rsidR="009F155B">
              <w:rPr>
                <w:rFonts w:cstheme="minorHAnsi"/>
              </w:rPr>
              <w:t xml:space="preserve"> </w:t>
            </w:r>
            <w:r w:rsidR="008F2913">
              <w:rPr>
                <w:rFonts w:cstheme="minorHAnsi"/>
              </w:rPr>
              <w:t>Z</w:t>
            </w:r>
            <w:r w:rsidR="008078CB">
              <w:rPr>
                <w:rFonts w:cstheme="minorHAnsi"/>
              </w:rPr>
              <w:t xml:space="preserve">hodnocení </w:t>
            </w:r>
            <w:r w:rsidR="008F2913">
              <w:rPr>
                <w:rFonts w:cstheme="minorHAnsi"/>
              </w:rPr>
              <w:t>návrhu žádosti projektu mohlo být detailněji zpracováno.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55EEF9B" w:rsidR="000E094A" w:rsidRDefault="00AA2F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03C4613A" w:rsidR="000E094A" w:rsidRDefault="0033799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3799F">
              <w:rPr>
                <w:rFonts w:cstheme="minorHAnsi"/>
              </w:rPr>
              <w:t xml:space="preserve">Text práce je strukturovaný logicky a jednotlivé části na sebe plynule navazují. </w:t>
            </w:r>
            <w:r w:rsidR="00786ADF" w:rsidRPr="00786ADF">
              <w:rPr>
                <w:rFonts w:cstheme="minorHAnsi"/>
              </w:rPr>
              <w:t>Terminologie je použita správně a odpovídá odbornému zaměření práce.</w:t>
            </w:r>
            <w:r w:rsidR="00E4310C">
              <w:t xml:space="preserve"> </w:t>
            </w:r>
            <w:r w:rsidR="00051D33">
              <w:t>T</w:t>
            </w:r>
            <w:r w:rsidR="00E4310C" w:rsidRPr="00E4310C">
              <w:rPr>
                <w:rFonts w:cstheme="minorHAnsi"/>
              </w:rPr>
              <w:t xml:space="preserve">ext </w:t>
            </w:r>
            <w:r w:rsidR="00051D33">
              <w:rPr>
                <w:rFonts w:cstheme="minorHAnsi"/>
              </w:rPr>
              <w:t xml:space="preserve">práce </w:t>
            </w:r>
            <w:r w:rsidR="00E4310C" w:rsidRPr="00E4310C">
              <w:rPr>
                <w:rFonts w:cstheme="minorHAnsi"/>
              </w:rPr>
              <w:t>je srozumitelný a dobře formulovaný. Grafická úprava odpovídá akademickým standardům a přispívá k přehlednosti práce.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D022DB0" w:rsidR="009C7318" w:rsidRDefault="00AB3FE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1B8CCDEB" w:rsidR="00D6308A" w:rsidRPr="000E094A" w:rsidRDefault="000121E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0121E2">
              <w:rPr>
                <w:rFonts w:cstheme="minorHAnsi"/>
              </w:rPr>
              <w:t>Diplomová práce</w:t>
            </w:r>
            <w:r w:rsidR="00635507">
              <w:rPr>
                <w:rFonts w:cstheme="minorHAnsi"/>
              </w:rPr>
              <w:t xml:space="preserve"> je </w:t>
            </w:r>
            <w:r w:rsidRPr="000121E2">
              <w:rPr>
                <w:rFonts w:cstheme="minorHAnsi"/>
              </w:rPr>
              <w:t>na téma Hodnocení investičního záměru obce Pitín pomocí CBA jako podklad pro získání dotace</w:t>
            </w:r>
            <w:r w:rsidR="00635507">
              <w:rPr>
                <w:rFonts w:cstheme="minorHAnsi"/>
              </w:rPr>
              <w:t>.</w:t>
            </w:r>
            <w:r w:rsidRPr="000121E2">
              <w:rPr>
                <w:rFonts w:cstheme="minorHAnsi"/>
              </w:rPr>
              <w:t xml:space="preserve"> </w:t>
            </w:r>
            <w:r w:rsidR="00215178" w:rsidRPr="00215178">
              <w:rPr>
                <w:rFonts w:cstheme="minorHAnsi"/>
              </w:rPr>
              <w:t>Práce je metodicky dobře strukturovaná.</w:t>
            </w:r>
            <w:r w:rsidR="00526FC7">
              <w:t xml:space="preserve"> </w:t>
            </w:r>
            <w:r w:rsidR="00526FC7" w:rsidRPr="00526FC7">
              <w:rPr>
                <w:rFonts w:cstheme="minorHAnsi"/>
              </w:rPr>
              <w:t xml:space="preserve">Použití </w:t>
            </w:r>
            <w:proofErr w:type="spellStart"/>
            <w:r w:rsidR="00526FC7" w:rsidRPr="00526FC7">
              <w:rPr>
                <w:rFonts w:cstheme="minorHAnsi"/>
              </w:rPr>
              <w:t>cost</w:t>
            </w:r>
            <w:proofErr w:type="spellEnd"/>
            <w:r w:rsidR="00526FC7" w:rsidRPr="00526FC7">
              <w:rPr>
                <w:rFonts w:cstheme="minorHAnsi"/>
              </w:rPr>
              <w:t>-benefit analýzy</w:t>
            </w:r>
            <w:r w:rsidR="00526FC7">
              <w:rPr>
                <w:rFonts w:cstheme="minorHAnsi"/>
              </w:rPr>
              <w:t xml:space="preserve"> v praktické části</w:t>
            </w:r>
            <w:r w:rsidR="00526FC7" w:rsidRPr="00526FC7">
              <w:rPr>
                <w:rFonts w:cstheme="minorHAnsi"/>
              </w:rPr>
              <w:t xml:space="preserve"> je vhodné, protože umožňuje nejen ekonomické, ale i širší společenské hodnocení projektu.</w:t>
            </w:r>
            <w:r>
              <w:rPr>
                <w:rFonts w:cstheme="minorHAnsi"/>
              </w:rPr>
              <w:t xml:space="preserve"> </w:t>
            </w:r>
            <w:r w:rsidR="002F525C" w:rsidRPr="002F525C">
              <w:rPr>
                <w:rFonts w:cstheme="minorHAnsi"/>
              </w:rPr>
              <w:t>Závěry práce jsou jasně formulovány a poskytují konkrétní doporučení pro optimalizaci financování projektu.</w:t>
            </w:r>
            <w:r w:rsidR="00BA47FB">
              <w:rPr>
                <w:rFonts w:cstheme="minorHAnsi"/>
              </w:rPr>
              <w:t xml:space="preserve"> </w:t>
            </w:r>
            <w:r w:rsidR="00FF3617" w:rsidRPr="00FF3617">
              <w:rPr>
                <w:rFonts w:cstheme="minorHAnsi"/>
              </w:rPr>
              <w:t>Práce splňuje stanovené cíle, protože nejen analyzuje současnou situaci, ale také přináší konkrétní návrhy na její zlepšení.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0781F3C9" w:rsidR="009C7318" w:rsidRDefault="00DE00E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E00ED">
        <w:rPr>
          <w:rFonts w:cstheme="minorHAnsi"/>
        </w:rPr>
        <w:t>Jak hodnotíte šance obce Pitín na získání dotace na základě vaší analýzy?</w:t>
      </w:r>
    </w:p>
    <w:p w14:paraId="55DA52BC" w14:textId="75416544" w:rsidR="005C4ACA" w:rsidRDefault="00051D3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51D33">
        <w:rPr>
          <w:rFonts w:cstheme="minorHAnsi"/>
        </w:rPr>
        <w:t>Jaký by byl dopad zamítnutí dotace na realizaci projektu?</w:t>
      </w:r>
    </w:p>
    <w:p w14:paraId="1991DEDB" w14:textId="0ADC42C7" w:rsidR="005C4ACA" w:rsidRPr="005C4ACA" w:rsidRDefault="005C4AC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D99359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E2C4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E2C4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D535F7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E2C46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2F909" w14:textId="77777777" w:rsidR="00827887" w:rsidRDefault="00827887" w:rsidP="00A40E93">
      <w:pPr>
        <w:spacing w:after="0" w:line="240" w:lineRule="auto"/>
      </w:pPr>
      <w:r>
        <w:separator/>
      </w:r>
    </w:p>
  </w:endnote>
  <w:endnote w:type="continuationSeparator" w:id="0">
    <w:p w14:paraId="23948628" w14:textId="77777777" w:rsidR="00827887" w:rsidRDefault="0082788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9CC47" w14:textId="77777777" w:rsidR="00827887" w:rsidRDefault="00827887" w:rsidP="00A40E93">
      <w:pPr>
        <w:spacing w:after="0" w:line="240" w:lineRule="auto"/>
      </w:pPr>
      <w:r>
        <w:separator/>
      </w:r>
    </w:p>
  </w:footnote>
  <w:footnote w:type="continuationSeparator" w:id="0">
    <w:p w14:paraId="3F53E24A" w14:textId="77777777" w:rsidR="00827887" w:rsidRDefault="0082788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0B73"/>
    <w:rsid w:val="000121E2"/>
    <w:rsid w:val="00051D33"/>
    <w:rsid w:val="00077555"/>
    <w:rsid w:val="000C0458"/>
    <w:rsid w:val="000D44BF"/>
    <w:rsid w:val="000E094A"/>
    <w:rsid w:val="000E3B04"/>
    <w:rsid w:val="00144F5B"/>
    <w:rsid w:val="001614C2"/>
    <w:rsid w:val="001E2C46"/>
    <w:rsid w:val="00215178"/>
    <w:rsid w:val="00220195"/>
    <w:rsid w:val="0024258E"/>
    <w:rsid w:val="00260985"/>
    <w:rsid w:val="002859D4"/>
    <w:rsid w:val="0029651C"/>
    <w:rsid w:val="002C5ED6"/>
    <w:rsid w:val="002F525C"/>
    <w:rsid w:val="0033799F"/>
    <w:rsid w:val="003678A3"/>
    <w:rsid w:val="003800AB"/>
    <w:rsid w:val="003C5002"/>
    <w:rsid w:val="003F16FD"/>
    <w:rsid w:val="0044448A"/>
    <w:rsid w:val="00480955"/>
    <w:rsid w:val="00492B73"/>
    <w:rsid w:val="004D378C"/>
    <w:rsid w:val="004D4A7B"/>
    <w:rsid w:val="004F02D9"/>
    <w:rsid w:val="00526FC7"/>
    <w:rsid w:val="005C4ACA"/>
    <w:rsid w:val="00600AD5"/>
    <w:rsid w:val="00635507"/>
    <w:rsid w:val="006538E6"/>
    <w:rsid w:val="0067082B"/>
    <w:rsid w:val="00682E5A"/>
    <w:rsid w:val="00694399"/>
    <w:rsid w:val="006A2BEA"/>
    <w:rsid w:val="0073639B"/>
    <w:rsid w:val="007539AC"/>
    <w:rsid w:val="007553A6"/>
    <w:rsid w:val="00782D12"/>
    <w:rsid w:val="00786ADF"/>
    <w:rsid w:val="007C7A63"/>
    <w:rsid w:val="007E17F3"/>
    <w:rsid w:val="007F4559"/>
    <w:rsid w:val="00801728"/>
    <w:rsid w:val="008030E7"/>
    <w:rsid w:val="008078CB"/>
    <w:rsid w:val="00827887"/>
    <w:rsid w:val="0084088E"/>
    <w:rsid w:val="0085398A"/>
    <w:rsid w:val="00881BA1"/>
    <w:rsid w:val="008B781B"/>
    <w:rsid w:val="008E2072"/>
    <w:rsid w:val="008F2913"/>
    <w:rsid w:val="00974E73"/>
    <w:rsid w:val="00974EA2"/>
    <w:rsid w:val="00987B93"/>
    <w:rsid w:val="009A26A4"/>
    <w:rsid w:val="009C322A"/>
    <w:rsid w:val="009C7318"/>
    <w:rsid w:val="009F155B"/>
    <w:rsid w:val="00A035D0"/>
    <w:rsid w:val="00A40E93"/>
    <w:rsid w:val="00A643BF"/>
    <w:rsid w:val="00A7527E"/>
    <w:rsid w:val="00AA2F94"/>
    <w:rsid w:val="00AB3FE0"/>
    <w:rsid w:val="00AE4FFB"/>
    <w:rsid w:val="00B14451"/>
    <w:rsid w:val="00B42B5A"/>
    <w:rsid w:val="00B73A27"/>
    <w:rsid w:val="00BA03A0"/>
    <w:rsid w:val="00BA16DD"/>
    <w:rsid w:val="00BA47FB"/>
    <w:rsid w:val="00BF247F"/>
    <w:rsid w:val="00C24DF3"/>
    <w:rsid w:val="00CA34A9"/>
    <w:rsid w:val="00CD12C3"/>
    <w:rsid w:val="00D6308A"/>
    <w:rsid w:val="00DC7D52"/>
    <w:rsid w:val="00DD1C47"/>
    <w:rsid w:val="00DE00ED"/>
    <w:rsid w:val="00E22423"/>
    <w:rsid w:val="00E363AE"/>
    <w:rsid w:val="00E4310C"/>
    <w:rsid w:val="00EF1720"/>
    <w:rsid w:val="00F80F54"/>
    <w:rsid w:val="00F9055E"/>
    <w:rsid w:val="00FC2852"/>
    <w:rsid w:val="00FF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624A44"/>
    <w:rsid w:val="00A00291"/>
    <w:rsid w:val="00EB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2025-05-22T11:02:00Z</dcterms:created>
  <dcterms:modified xsi:type="dcterms:W3CDTF">2025-05-22T11:02:00Z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