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C3E0D8E" w14:textId="3CE94770" w:rsidR="00CA34A9" w:rsidRPr="00694399" w:rsidRDefault="00A40E93" w:rsidP="0073639B">
      <w:pPr>
        <w:spacing w:after="0" w:line="240" w:lineRule="auto"/>
        <w:jc w:val="center"/>
        <w:rPr>
          <w:b/>
          <w:bCs/>
          <w:caps/>
          <w:sz w:val="32"/>
          <w:szCs w:val="32"/>
        </w:rPr>
      </w:pPr>
      <w:bookmarkStart w:id="0" w:name="_GoBack"/>
      <w:bookmarkEnd w:id="0"/>
      <w:r w:rsidRPr="00694399">
        <w:rPr>
          <w:b/>
          <w:bCs/>
          <w:caps/>
          <w:sz w:val="32"/>
          <w:szCs w:val="32"/>
        </w:rPr>
        <w:t xml:space="preserve">Posudek </w:t>
      </w:r>
      <w:r w:rsidR="005A3B4A">
        <w:rPr>
          <w:b/>
          <w:bCs/>
          <w:caps/>
          <w:sz w:val="32"/>
          <w:szCs w:val="32"/>
        </w:rPr>
        <w:t>oponenta</w:t>
      </w:r>
      <w:r w:rsidRPr="00694399">
        <w:rPr>
          <w:b/>
          <w:bCs/>
          <w:caps/>
          <w:sz w:val="32"/>
          <w:szCs w:val="32"/>
        </w:rPr>
        <w:t xml:space="preserve"> bakalářské práce</w:t>
      </w:r>
    </w:p>
    <w:p w14:paraId="139ACEF7" w14:textId="77777777" w:rsidR="00A40E93" w:rsidRDefault="00A40E93" w:rsidP="00A40E93">
      <w:pPr>
        <w:pStyle w:val="Default"/>
      </w:pPr>
    </w:p>
    <w:p w14:paraId="2BA88B0C" w14:textId="4F0BF02D" w:rsidR="00025BF3" w:rsidRDefault="00025BF3" w:rsidP="00025BF3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r w:rsidRPr="009C322A">
        <w:rPr>
          <w:rFonts w:asciiTheme="minorHAnsi" w:hAnsiTheme="minorHAnsi" w:cstheme="minorHAnsi"/>
          <w:sz w:val="22"/>
          <w:szCs w:val="22"/>
        </w:rPr>
        <w:t xml:space="preserve">Jméno studenta: </w:t>
      </w:r>
      <w:r w:rsidR="006510E5" w:rsidRPr="006510E5">
        <w:rPr>
          <w:rFonts w:asciiTheme="minorHAnsi" w:hAnsiTheme="minorHAnsi" w:cstheme="minorHAnsi"/>
          <w:sz w:val="22"/>
          <w:szCs w:val="22"/>
        </w:rPr>
        <w:t>Martina Baštanová</w:t>
      </w:r>
    </w:p>
    <w:p w14:paraId="7BEB1D07" w14:textId="7D4FC851" w:rsidR="00025BF3" w:rsidRDefault="00025BF3" w:rsidP="00025BF3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Oponent</w:t>
      </w:r>
      <w:r w:rsidRPr="009C322A"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>bakalářské práce (BP)</w:t>
      </w:r>
      <w:r w:rsidRPr="009C322A">
        <w:rPr>
          <w:rFonts w:asciiTheme="minorHAnsi" w:hAnsiTheme="minorHAnsi" w:cstheme="minorHAnsi"/>
          <w:sz w:val="22"/>
          <w:szCs w:val="22"/>
        </w:rPr>
        <w:t>:</w:t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 w:rsidR="001E0255">
        <w:rPr>
          <w:rFonts w:asciiTheme="minorHAnsi" w:hAnsiTheme="minorHAnsi" w:cstheme="minorHAnsi"/>
          <w:sz w:val="22"/>
          <w:szCs w:val="22"/>
        </w:rPr>
        <w:t>doc. Ing. Marie Paseková, Ph.D.</w:t>
      </w:r>
    </w:p>
    <w:p w14:paraId="05C5954D" w14:textId="2550F667" w:rsidR="00025BF3" w:rsidRDefault="00025BF3" w:rsidP="00025BF3">
      <w:pPr>
        <w:spacing w:after="120" w:line="240" w:lineRule="auto"/>
        <w:rPr>
          <w:rFonts w:cstheme="minorHAnsi"/>
        </w:rPr>
      </w:pPr>
      <w:r w:rsidRPr="00A40E93">
        <w:rPr>
          <w:rFonts w:cstheme="minorHAnsi"/>
        </w:rPr>
        <w:t xml:space="preserve">Téma </w:t>
      </w:r>
      <w:r>
        <w:rPr>
          <w:rFonts w:cstheme="minorHAnsi"/>
        </w:rPr>
        <w:t>BP</w:t>
      </w:r>
      <w:r w:rsidRPr="00A40E93">
        <w:rPr>
          <w:rFonts w:cstheme="minorHAnsi"/>
        </w:rPr>
        <w:t>:</w:t>
      </w:r>
      <w:r>
        <w:rPr>
          <w:rFonts w:cstheme="minorHAnsi"/>
        </w:rPr>
        <w:t xml:space="preserve"> </w:t>
      </w:r>
      <w:r w:rsidR="00B43BD5" w:rsidRPr="00B43BD5">
        <w:rPr>
          <w:rFonts w:cstheme="minorHAnsi"/>
        </w:rPr>
        <w:t>Prezentace účetní závěrky sestavené podle IFRS</w:t>
      </w:r>
    </w:p>
    <w:p w14:paraId="07FD52EA" w14:textId="3479C0D8" w:rsidR="00025BF3" w:rsidRPr="009C322A" w:rsidRDefault="00025BF3" w:rsidP="00025BF3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proofErr w:type="spellStart"/>
      <w:r w:rsidRPr="009C322A">
        <w:rPr>
          <w:rFonts w:asciiTheme="minorHAnsi" w:hAnsiTheme="minorHAnsi" w:cstheme="minorHAnsi"/>
          <w:sz w:val="22"/>
          <w:szCs w:val="22"/>
        </w:rPr>
        <w:t>Ak</w:t>
      </w:r>
      <w:proofErr w:type="spellEnd"/>
      <w:r w:rsidRPr="009C322A">
        <w:rPr>
          <w:rFonts w:asciiTheme="minorHAnsi" w:hAnsiTheme="minorHAnsi" w:cstheme="minorHAnsi"/>
          <w:sz w:val="22"/>
          <w:szCs w:val="22"/>
        </w:rPr>
        <w:t xml:space="preserve">. rok: </w:t>
      </w:r>
      <w:sdt>
        <w:sdtPr>
          <w:rPr>
            <w:rFonts w:asciiTheme="minorHAnsi" w:hAnsiTheme="minorHAnsi" w:cstheme="minorHAnsi"/>
            <w:sz w:val="22"/>
            <w:szCs w:val="22"/>
          </w:rPr>
          <w:alias w:val="ak. rok"/>
          <w:tag w:val="ak. rok"/>
          <w:id w:val="-1562085540"/>
          <w:placeholder>
            <w:docPart w:val="71D94F8C5A404E0EAE8FB9F1CA03031D"/>
          </w:placeholder>
          <w:comboBox>
            <w:listItem w:value="Zvolte položku."/>
            <w:listItem w:displayText="2021/2022" w:value="2021/2022"/>
            <w:listItem w:displayText="2022/2023" w:value="2022/2023"/>
            <w:listItem w:displayText="2023/2024" w:value="2023/2024"/>
            <w:listItem w:displayText="2024/2025" w:value="2024/2025"/>
            <w:listItem w:displayText="2025/2026" w:value="2025/2026"/>
            <w:listItem w:displayText="2026/2027" w:value="2026/2027"/>
          </w:comboBox>
        </w:sdtPr>
        <w:sdtEndPr/>
        <w:sdtContent>
          <w:r w:rsidR="00FF529D">
            <w:rPr>
              <w:rFonts w:asciiTheme="minorHAnsi" w:hAnsiTheme="minorHAnsi" w:cstheme="minorHAnsi"/>
              <w:sz w:val="22"/>
              <w:szCs w:val="22"/>
            </w:rPr>
            <w:t>2024/2025</w:t>
          </w:r>
        </w:sdtContent>
      </w:sdt>
    </w:p>
    <w:p w14:paraId="1C62875E" w14:textId="77777777" w:rsidR="00025BF3" w:rsidRPr="0097798F" w:rsidRDefault="00025BF3" w:rsidP="00025BF3">
      <w:pPr>
        <w:spacing w:after="0" w:line="240" w:lineRule="auto"/>
        <w:jc w:val="both"/>
        <w:rPr>
          <w:rFonts w:cstheme="minorHAnsi"/>
          <w:sz w:val="20"/>
        </w:rPr>
      </w:pPr>
    </w:p>
    <w:p w14:paraId="0AEFE902" w14:textId="77777777" w:rsidR="00025BF3" w:rsidRPr="006C4198" w:rsidRDefault="00025BF3" w:rsidP="00025BF3">
      <w:pPr>
        <w:spacing w:after="0" w:line="240" w:lineRule="auto"/>
        <w:jc w:val="both"/>
        <w:rPr>
          <w:rFonts w:cstheme="minorHAnsi"/>
          <w:b/>
          <w:sz w:val="20"/>
        </w:rPr>
      </w:pPr>
      <w:r w:rsidRPr="006C4198">
        <w:rPr>
          <w:rFonts w:cstheme="minorHAnsi"/>
          <w:b/>
          <w:sz w:val="20"/>
        </w:rPr>
        <w:t>Poznámky k vyplňování posudku:</w:t>
      </w:r>
    </w:p>
    <w:p w14:paraId="30CAAC9F" w14:textId="3999F8D5" w:rsidR="00025BF3" w:rsidRPr="00C27492" w:rsidRDefault="00025BF3" w:rsidP="00C27492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 w:rsidRPr="00C27492">
        <w:rPr>
          <w:rFonts w:cstheme="minorHAnsi"/>
          <w:i/>
          <w:sz w:val="20"/>
        </w:rPr>
        <w:t xml:space="preserve">U hodnocení jednotlivých kritérií použijte následující stupnici: </w:t>
      </w:r>
      <w:bookmarkStart w:id="1" w:name="_Hlk164263314"/>
      <w:r w:rsidR="00C27492" w:rsidRPr="00C27492">
        <w:rPr>
          <w:rFonts w:cstheme="minorHAnsi"/>
          <w:i/>
          <w:sz w:val="20"/>
        </w:rPr>
        <w:t>A – splněno výborně bez výhrad,</w:t>
      </w:r>
      <w:r w:rsidR="00C27492" w:rsidRPr="00C27492">
        <w:rPr>
          <w:rFonts w:cstheme="minorHAnsi"/>
          <w:i/>
          <w:sz w:val="20"/>
          <w:lang w:val="en-GB"/>
        </w:rPr>
        <w:t xml:space="preserve"> </w:t>
      </w:r>
      <w:r w:rsidR="00C27492" w:rsidRPr="00C27492">
        <w:rPr>
          <w:rFonts w:cstheme="minorHAnsi"/>
          <w:i/>
          <w:sz w:val="20"/>
        </w:rPr>
        <w:t>B – splněno velmi dobře s drobnými připomínkami, C – splněno průměrně, D – splněno s nedostatky, E – splněno, ale s výraznými nedostatky, F – nesplněno.</w:t>
      </w:r>
      <w:bookmarkEnd w:id="1"/>
    </w:p>
    <w:p w14:paraId="6A4D20C2" w14:textId="4D9DC1FF" w:rsidR="00025BF3" w:rsidRDefault="00025BF3" w:rsidP="00025BF3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>
        <w:rPr>
          <w:rFonts w:cstheme="minorHAnsi"/>
          <w:i/>
          <w:sz w:val="20"/>
        </w:rPr>
        <w:t>Pokud je jakékoliv kritérium ohodnoceno stupněm F, práce musí být celkově hodnocena jako nevyhovující, která nesplňuje kritéria pro obhajobu BP a nelze takovou práci doporučit k obhajobě.</w:t>
      </w:r>
    </w:p>
    <w:p w14:paraId="2BEE99E1" w14:textId="79B80A18" w:rsidR="00025BF3" w:rsidRDefault="00025BF3" w:rsidP="00025BF3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>
        <w:rPr>
          <w:rFonts w:cstheme="minorHAnsi"/>
          <w:i/>
          <w:sz w:val="20"/>
        </w:rPr>
        <w:t>Oponent BP se musí slovně vyjádřit ke každému hodnotícímu kritériu!</w:t>
      </w:r>
    </w:p>
    <w:p w14:paraId="7B9219B0" w14:textId="77777777" w:rsidR="00025BF3" w:rsidRDefault="00025BF3" w:rsidP="00025BF3">
      <w:pPr>
        <w:tabs>
          <w:tab w:val="right" w:pos="10206"/>
        </w:tabs>
        <w:spacing w:after="120" w:line="240" w:lineRule="auto"/>
        <w:ind w:left="142"/>
        <w:jc w:val="both"/>
        <w:rPr>
          <w:rFonts w:cstheme="minorHAnsi"/>
          <w:b/>
        </w:rPr>
      </w:pPr>
    </w:p>
    <w:p w14:paraId="2EA51542" w14:textId="77777777" w:rsidR="00A40E93" w:rsidRDefault="00A40E93" w:rsidP="0024258E">
      <w:pPr>
        <w:tabs>
          <w:tab w:val="right" w:pos="10206"/>
        </w:tabs>
        <w:spacing w:after="120" w:line="240" w:lineRule="auto"/>
        <w:ind w:left="142"/>
        <w:jc w:val="both"/>
        <w:rPr>
          <w:rFonts w:cstheme="minorHAnsi"/>
          <w:b/>
        </w:rPr>
      </w:pPr>
      <w:r>
        <w:rPr>
          <w:rFonts w:cstheme="minorHAnsi"/>
          <w:b/>
        </w:rPr>
        <w:t>Hodnotící kritéria:</w:t>
      </w:r>
      <w:r w:rsidRPr="00A40E93">
        <w:rPr>
          <w:rFonts w:cstheme="minorHAnsi"/>
          <w:b/>
        </w:rPr>
        <w:t xml:space="preserve"> </w:t>
      </w:r>
      <w:r>
        <w:rPr>
          <w:rFonts w:cstheme="minorHAnsi"/>
          <w:b/>
        </w:rPr>
        <w:tab/>
        <w:t>Hodnocení</w:t>
      </w: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0E094A" w14:paraId="21107E0A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E501D4D" w14:textId="2E7BBBA5" w:rsidR="000E094A" w:rsidRDefault="00025B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1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Cíle a metody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443071567"/>
            <w:lock w:val="sdtLocked"/>
            <w:placeholder>
              <w:docPart w:val="8E37C6EC87F646D58DCFFA9B9657C0C2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0280C4F4" w14:textId="782680E5" w:rsidR="000E094A" w:rsidRDefault="00520F2F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B</w:t>
                </w:r>
              </w:p>
            </w:tc>
          </w:sdtContent>
        </w:sdt>
      </w:tr>
      <w:tr w:rsidR="000E094A" w14:paraId="21BAF8BE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59C86D3" w14:textId="77777777" w:rsidR="001170AF" w:rsidRPr="001170AF" w:rsidRDefault="001170AF" w:rsidP="001170AF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 w:rsidRPr="001170AF">
              <w:rPr>
                <w:rFonts w:cstheme="minorHAnsi"/>
              </w:rPr>
              <w:t>Cíl práce je formulován srozumitelně a jasně, což umožňuje čtenáři snadno pochopit, čeho se práce snaží dosáhnout. Použité metody jsou vhodně zvoleny pro řešení dané problematiky a jsou v souladu se stanovenými cíli. To znamená, že metody byly správně vybrány a aplikovány tak, aby poskytly relevantní a užitečné výsledky.</w:t>
            </w:r>
          </w:p>
          <w:p w14:paraId="4A103C80" w14:textId="56744FBA" w:rsidR="000E094A" w:rsidRPr="000E094A" w:rsidRDefault="001170AF" w:rsidP="001170AF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 w:rsidRPr="001170AF">
              <w:rPr>
                <w:rFonts w:cstheme="minorHAnsi"/>
              </w:rPr>
              <w:t>Nicméně, je zde prostor pro zlepšení v propracovanosti metod. To by mohlo zahrnovat podrobnější popis jednotlivých kroků, které byly podniknuty, a důkladnější vysvětlení, proč byly tyto konkrétní metody zvoleny</w:t>
            </w:r>
          </w:p>
          <w:p w14:paraId="7ED3E311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085D0199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CE5445A" w14:textId="658AEA59" w:rsidR="000E094A" w:rsidRDefault="00025B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2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Teoretická část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873226993"/>
            <w:lock w:val="sdtLocked"/>
            <w:placeholder>
              <w:docPart w:val="DFD0AC70DC9648E5B01493AD9D9BA664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27BF46F" w14:textId="40F0A556" w:rsidR="000E094A" w:rsidRDefault="00520F2F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A</w:t>
                </w:r>
              </w:p>
            </w:tc>
          </w:sdtContent>
        </w:sdt>
      </w:tr>
      <w:tr w:rsidR="000E094A" w14:paraId="7CB1743A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D78F826" w14:textId="6BA99EC5" w:rsidR="007F7267" w:rsidRPr="007F7267" w:rsidRDefault="007F7267" w:rsidP="007F7267">
            <w:pPr>
              <w:tabs>
                <w:tab w:val="right" w:pos="8789"/>
              </w:tabs>
              <w:jc w:val="both"/>
              <w:rPr>
                <w:color w:val="000000" w:themeColor="text1"/>
              </w:rPr>
            </w:pPr>
            <w:r w:rsidRPr="007F7267">
              <w:rPr>
                <w:color w:val="000000" w:themeColor="text1"/>
              </w:rPr>
              <w:t>V teoretické části práce je na základě literární rešerše popsána problematika mezinárodní harmonizace účetnictví. Tato část se zaměřuje na vysvětlení významu harmonizace účetních standardů na globální úrovni a na identifikaci klíčových mezinárodních standardů, které jsou v této oblasti relevantní. Jsou zde popsány vybrané mezinárodní standardy, jako například Mezinárodní standardy účetního výkaznictví (IFRS), které hrají zásadní roli v procesu harmonizace.</w:t>
            </w:r>
          </w:p>
          <w:p w14:paraId="16C5C59B" w14:textId="77777777" w:rsidR="007F7267" w:rsidRPr="007F7267" w:rsidRDefault="007F7267" w:rsidP="007F7267">
            <w:pPr>
              <w:tabs>
                <w:tab w:val="right" w:pos="8789"/>
              </w:tabs>
              <w:jc w:val="both"/>
              <w:rPr>
                <w:color w:val="000000" w:themeColor="text1"/>
              </w:rPr>
            </w:pPr>
            <w:r w:rsidRPr="007F7267">
              <w:rPr>
                <w:color w:val="000000" w:themeColor="text1"/>
              </w:rPr>
              <w:t>Následuje srovnání českých účetních předpisů s IFRS, kde jsou detailně rozebrány rozdíly a podobnosti mezi těmito dvěma systémy. Tato část zahrnuje také návrhy na změny, které by mohly vést k lepšímu přiblížení českých národních standardů k IFRS. Tyto návrhy jsou podloženy analýzou aktuálních trendů a doporučeními odborníků v oblasti účetnictví.</w:t>
            </w:r>
          </w:p>
          <w:p w14:paraId="7A1DD9C3" w14:textId="4E9F3F39" w:rsidR="000E094A" w:rsidRPr="000E094A" w:rsidRDefault="007F7267" w:rsidP="007F7267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 w:rsidRPr="007F7267">
              <w:rPr>
                <w:color w:val="000000" w:themeColor="text1"/>
              </w:rPr>
              <w:t>Autorka při zpracování práce vhodně zvolila jak domácí, tak zahraniční zdroje, což přispívá k širokému a vyváženému pohledu na problematiku. Způsob citování je proveden adekvátním způsobem, což zajišťuje transparentnost a věrohodnost použitých informací.</w:t>
            </w:r>
          </w:p>
          <w:p w14:paraId="7B260597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7CC523A4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3EC4D75F" w14:textId="38D1EDE5" w:rsidR="000E094A" w:rsidRDefault="00025B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3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Praktická část práce – analýza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1417240873"/>
            <w:lock w:val="sdtLocked"/>
            <w:placeholder>
              <w:docPart w:val="8CCEAEF291514F44A28C04510539725B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0872C8F" w14:textId="07DB2610" w:rsidR="000E094A" w:rsidRDefault="00520F2F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A</w:t>
                </w:r>
              </w:p>
            </w:tc>
          </w:sdtContent>
        </w:sdt>
      </w:tr>
      <w:tr w:rsidR="000E094A" w:rsidRPr="000E094A" w14:paraId="63674396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598FE3D" w14:textId="795E353C" w:rsidR="00520F2F" w:rsidRPr="009B7AA7" w:rsidRDefault="00520F2F" w:rsidP="00520F2F">
            <w:pPr>
              <w:tabs>
                <w:tab w:val="right" w:pos="8789"/>
              </w:tabs>
              <w:jc w:val="both"/>
              <w:rPr>
                <w:color w:val="000000" w:themeColor="text1"/>
              </w:rPr>
            </w:pPr>
            <w:r w:rsidRPr="009B7AA7">
              <w:rPr>
                <w:color w:val="000000" w:themeColor="text1"/>
              </w:rPr>
              <w:t xml:space="preserve">Teoretická část poskytuje základ pro praktickou část, která analyzuje vybrané účetní standardy. </w:t>
            </w:r>
          </w:p>
          <w:p w14:paraId="523EBB91" w14:textId="77777777" w:rsidR="009B7AA7" w:rsidRPr="009B7AA7" w:rsidRDefault="009B7AA7" w:rsidP="009B7AA7">
            <w:pPr>
              <w:tabs>
                <w:tab w:val="right" w:pos="8789"/>
              </w:tabs>
              <w:jc w:val="both"/>
              <w:rPr>
                <w:color w:val="000000" w:themeColor="text1"/>
              </w:rPr>
            </w:pPr>
            <w:r w:rsidRPr="009B7AA7">
              <w:rPr>
                <w:color w:val="000000" w:themeColor="text1"/>
              </w:rPr>
              <w:t>Praktická část se zaměřuje na analýzu účetní závěrky podle IFRS. Je strukturována podle jednotlivých výkazů, jejichž položky jsou podrobně rozebrány a srovnány s českými předpisy. Zkoumá také interní procesy firmy, které musí být aplikovány kvůli vykazování dle IFRS v České republice.</w:t>
            </w:r>
          </w:p>
          <w:p w14:paraId="16F79C3B" w14:textId="66955756" w:rsidR="000E094A" w:rsidRPr="000E094A" w:rsidRDefault="009B7AA7" w:rsidP="009B7AA7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 w:rsidRPr="009B7AA7">
              <w:rPr>
                <w:color w:val="000000" w:themeColor="text1"/>
              </w:rPr>
              <w:t>Autorka vhodně aplikovala teoretické poznatky, popsala postup aplikace metod a zhodnotila současný stav. Praktická část obsahuje analýzu vybraných účetních standardů.</w:t>
            </w:r>
          </w:p>
          <w:p w14:paraId="303103B0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</w:tbl>
    <w:p w14:paraId="530A7CCA" w14:textId="77777777" w:rsidR="0073639B" w:rsidRDefault="0073639B">
      <w:r>
        <w:br w:type="page"/>
      </w: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0E094A" w14:paraId="6EF94138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7FA6175C" w14:textId="653111AA" w:rsidR="000E094A" w:rsidRDefault="00025B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lastRenderedPageBreak/>
              <w:t>4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 xml:space="preserve">Praktická část práce – </w:t>
            </w:r>
            <w:r w:rsidR="005A3B4A" w:rsidRPr="00E7633F">
              <w:rPr>
                <w:rFonts w:cstheme="minorHAnsi"/>
                <w:b/>
              </w:rPr>
              <w:t>řešící / návrhová /</w:t>
            </w:r>
            <w:r w:rsidR="007553A6" w:rsidRPr="00E7633F">
              <w:rPr>
                <w:rFonts w:cstheme="minorHAnsi"/>
                <w:b/>
              </w:rPr>
              <w:t xml:space="preserve"> </w:t>
            </w:r>
            <w:r w:rsidR="00694399" w:rsidRPr="00E7633F">
              <w:rPr>
                <w:rFonts w:cstheme="minorHAnsi"/>
                <w:b/>
              </w:rPr>
              <w:t>výzkumná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758673158"/>
            <w:lock w:val="sdtLocked"/>
            <w:placeholder>
              <w:docPart w:val="A97671054FD54CA0B3A42E3C70E984D3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1DB23CD" w14:textId="081DA4A3" w:rsidR="000E094A" w:rsidRDefault="006A2482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A</w:t>
                </w:r>
              </w:p>
            </w:tc>
          </w:sdtContent>
        </w:sdt>
      </w:tr>
      <w:tr w:rsidR="000E094A" w:rsidRPr="000E094A" w14:paraId="46D34A74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AC73386" w14:textId="77777777" w:rsidR="006A2482" w:rsidRPr="006A2482" w:rsidRDefault="006A2482" w:rsidP="006A2482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 w:rsidRPr="006A2482">
              <w:rPr>
                <w:rFonts w:cstheme="minorHAnsi"/>
              </w:rPr>
              <w:t>Praktická aplikace spočívala v podrobné analýze jednotlivých výkazů společnosti OHLA ŽS, a.s. za účetní období 2023. Byly zkoumány rozdíly mezi českými účetními předpisy a IFRS, které odpovídaly teoretickým předpokladům, zejména v oblasti leasingů, vykazování výnosů, rezerv a dalších klíčových položek.</w:t>
            </w:r>
          </w:p>
          <w:p w14:paraId="68ECAFEF" w14:textId="77777777" w:rsidR="006A2482" w:rsidRPr="006A2482" w:rsidRDefault="006A2482" w:rsidP="006A2482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 w:rsidRPr="006A2482">
              <w:rPr>
                <w:rFonts w:cstheme="minorHAnsi"/>
              </w:rPr>
              <w:t>V závěru praktické části bylo zhodnoceno, že společnost postupuje v souladu s IFRS. Byla navržena doporučení v oblasti komponentního odepisování a investičního majetku, která by mohla zlepšit kvalitu účetních výkazů a jejich soulad s mezinárodními standardy.</w:t>
            </w:r>
          </w:p>
          <w:p w14:paraId="69972017" w14:textId="2417C447" w:rsidR="009C7318" w:rsidRPr="000E094A" w:rsidRDefault="006A2482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Cíl práce byl splněn.</w:t>
            </w:r>
          </w:p>
          <w:p w14:paraId="3A166478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08191F52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2B193882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32DC30CA" w14:textId="0938086C" w:rsidR="000E094A" w:rsidRDefault="00025B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5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Formální úroveň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1188371462"/>
            <w:lock w:val="sdtLocked"/>
            <w:placeholder>
              <w:docPart w:val="83A46AE5AC8D4446819AF8E174483514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44487765" w14:textId="33EA7FEF" w:rsidR="000E094A" w:rsidRDefault="006A2482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B</w:t>
                </w:r>
              </w:p>
            </w:tc>
          </w:sdtContent>
        </w:sdt>
      </w:tr>
      <w:tr w:rsidR="000E094A" w:rsidRPr="000E094A" w14:paraId="06250AFF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AA3F5E2" w14:textId="00860750" w:rsidR="006A2482" w:rsidRPr="00C74398" w:rsidRDefault="006A2482" w:rsidP="006A2482">
            <w:pPr>
              <w:spacing w:before="120"/>
              <w:jc w:val="both"/>
            </w:pPr>
            <w:r>
              <w:t>Bakalářská</w:t>
            </w:r>
            <w:r w:rsidRPr="00C74398">
              <w:t xml:space="preserve"> práce splňuje cíle, které jsou vytyčeny v její úvodní části. Jednotlivé kapitoly na sebe logicky navazují. Pr</w:t>
            </w:r>
            <w:r>
              <w:t>aktická</w:t>
            </w:r>
            <w:r w:rsidRPr="00C74398">
              <w:t xml:space="preserve"> část využívá poznatky z</w:t>
            </w:r>
            <w:r>
              <w:t> </w:t>
            </w:r>
            <w:r w:rsidRPr="00C74398">
              <w:t>teoretické</w:t>
            </w:r>
            <w:r>
              <w:t xml:space="preserve"> části.</w:t>
            </w:r>
            <w:r w:rsidRPr="00C74398">
              <w:t xml:space="preserve"> V práci je </w:t>
            </w:r>
            <w:r>
              <w:t>autorka nesprávně použila terminologii týkající se účetních výkazů, nesprávně použila finanční výkazy.</w:t>
            </w:r>
            <w:r w:rsidRPr="00C74398">
              <w:t xml:space="preserve"> V práci jsou použity předepsané normy citování.</w:t>
            </w:r>
          </w:p>
          <w:p w14:paraId="5F1CD5A3" w14:textId="77777777" w:rsidR="006A2482" w:rsidRPr="00C74398" w:rsidRDefault="006A2482" w:rsidP="006A2482">
            <w:pPr>
              <w:spacing w:before="120"/>
              <w:jc w:val="both"/>
            </w:pPr>
            <w:r w:rsidRPr="00C74398">
              <w:t xml:space="preserve">K formální stránce práce stejně jako k jazykové a grafické úrovni nemám zásadní připomínky. Formální úprava </w:t>
            </w:r>
            <w:r>
              <w:t>bakalářské</w:t>
            </w:r>
            <w:r w:rsidRPr="00C74398">
              <w:t xml:space="preserve"> práce respektuje obsahovou logiku </w:t>
            </w:r>
            <w:r>
              <w:t>bakalářské</w:t>
            </w:r>
            <w:r w:rsidRPr="00C74398">
              <w:t xml:space="preserve"> práce a podle mého názoru požadavkům kladeným na </w:t>
            </w:r>
            <w:r>
              <w:t>bakalářskou</w:t>
            </w:r>
            <w:r w:rsidRPr="00C74398">
              <w:t xml:space="preserve"> práci odpovídá.</w:t>
            </w:r>
          </w:p>
          <w:p w14:paraId="1CBFD397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</w:tbl>
    <w:p w14:paraId="56238285" w14:textId="2E2EFFBE" w:rsidR="000E094A" w:rsidRDefault="000E094A" w:rsidP="00A40E93">
      <w:pPr>
        <w:jc w:val="both"/>
        <w:rPr>
          <w:rFonts w:cstheme="minorHAnsi"/>
        </w:rPr>
      </w:pP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9C7318" w14:paraId="1C5A8E9B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80A4552" w14:textId="196EA246" w:rsidR="009C7318" w:rsidRDefault="00E7633F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Závěrečné</w:t>
            </w:r>
            <w:r w:rsidR="009C7318">
              <w:rPr>
                <w:rFonts w:cstheme="minorHAnsi"/>
                <w:b/>
              </w:rPr>
              <w:t xml:space="preserve"> hodnocení BP*</w:t>
            </w:r>
          </w:p>
        </w:tc>
        <w:sdt>
          <w:sdtPr>
            <w:rPr>
              <w:rFonts w:cstheme="minorHAnsi"/>
              <w:b/>
            </w:rPr>
            <w:alias w:val="celkové hodnocení"/>
            <w:tag w:val="hodnocení"/>
            <w:id w:val="-1293132553"/>
            <w:lock w:val="sdtLocked"/>
            <w:placeholder>
              <w:docPart w:val="0479B14104A642328ADCE70401797609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5D122677" w14:textId="5D8976DD" w:rsidR="009C7318" w:rsidRDefault="00C37420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A</w:t>
                </w:r>
              </w:p>
            </w:tc>
          </w:sdtContent>
        </w:sdt>
      </w:tr>
      <w:tr w:rsidR="00F92C79" w:rsidRPr="000E094A" w14:paraId="0D641DF1" w14:textId="77777777" w:rsidTr="00AF31F5">
        <w:trPr>
          <w:trHeight w:val="971"/>
        </w:trPr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1112CDF" w14:textId="77777777" w:rsidR="00C37420" w:rsidRDefault="00C37420" w:rsidP="00C37420">
            <w:pPr>
              <w:tabs>
                <w:tab w:val="right" w:pos="8789"/>
              </w:tabs>
              <w:jc w:val="both"/>
            </w:pPr>
            <w:bookmarkStart w:id="2" w:name="_Hlk98164743"/>
            <w:r>
              <w:t>Autorce se podařilo důkladně zpracovat analýzu vybraných účetních standardů u společnosti OHLA ŽS, a.s. Teoretická část práce poskytuje pevný základ pro praktickou část, která se zaměřuje na konkrétní aplikaci těchto standardů. V teoretické části jsou sumarizována východiska, která jsou nezbytná pro pochopení a následnou analýzu v praktické části.</w:t>
            </w:r>
          </w:p>
          <w:p w14:paraId="26F978A9" w14:textId="77777777" w:rsidR="00C37420" w:rsidRDefault="00C37420" w:rsidP="00C37420">
            <w:pPr>
              <w:tabs>
                <w:tab w:val="right" w:pos="8789"/>
              </w:tabs>
              <w:jc w:val="both"/>
            </w:pPr>
            <w:r>
              <w:t>Cíl práce byl úspěšně naplněn, což znamená, že autorka dokázala propojit teoretické poznatky s praktickými aplikacemi a dosáhnout stanovených cílů. V závěru práce autorka navrhla konkrétní doporučení pro danou společnost, která by mohla vést k optimalizaci účetních procesů a lepšímu souladu s mezinárodními standardy IFRS. Tato doporučení zahrnují například zlepšení v oblasti komponentního odepisování a investičního majetku, což by mohlo přispět k vyšší transparentnosti a efektivitě účetních výkazů.</w:t>
            </w:r>
          </w:p>
          <w:p w14:paraId="4FC68188" w14:textId="6EF1A4CF" w:rsidR="00F92C79" w:rsidRPr="000E094A" w:rsidRDefault="00C37420" w:rsidP="00C37420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t>Celkově práce přináší hodnotné poznatky a praktická doporučení, která mohou být užitečná nejen pro danou společnost, ale i pro širší odbornou veřejnost zabývající se účetními standardy a jejich aplikací v praxi.</w:t>
            </w:r>
          </w:p>
        </w:tc>
      </w:tr>
    </w:tbl>
    <w:bookmarkEnd w:id="2"/>
    <w:p w14:paraId="5C15DC76" w14:textId="6047210F" w:rsidR="009C7318" w:rsidRPr="00E22423" w:rsidRDefault="009C7318" w:rsidP="009C7318">
      <w:pPr>
        <w:jc w:val="both"/>
        <w:rPr>
          <w:rFonts w:cstheme="minorHAnsi"/>
          <w:i/>
          <w:sz w:val="16"/>
        </w:rPr>
      </w:pPr>
      <w:r w:rsidRPr="00E22423">
        <w:rPr>
          <w:rFonts w:cstheme="minorHAnsi"/>
          <w:i/>
          <w:sz w:val="18"/>
        </w:rPr>
        <w:t>*</w:t>
      </w:r>
      <w:r w:rsidRPr="00E22423">
        <w:rPr>
          <w:i/>
          <w:sz w:val="18"/>
        </w:rPr>
        <w:t xml:space="preserve"> Výsledná známka není aritmetickým průměrem jednotlivých kritérií hodnocení práce.</w:t>
      </w:r>
    </w:p>
    <w:p w14:paraId="00B15EF1" w14:textId="77777777" w:rsidR="0024258E" w:rsidRDefault="0024258E" w:rsidP="00A40E93">
      <w:pPr>
        <w:jc w:val="both"/>
        <w:rPr>
          <w:rFonts w:cstheme="minorHAnsi"/>
        </w:rPr>
      </w:pPr>
    </w:p>
    <w:p w14:paraId="240E8692" w14:textId="1A77DE8A" w:rsidR="009C7318" w:rsidRDefault="009C7318" w:rsidP="00DC7D52">
      <w:pPr>
        <w:spacing w:after="120" w:line="240" w:lineRule="auto"/>
        <w:jc w:val="both"/>
        <w:rPr>
          <w:sz w:val="23"/>
          <w:szCs w:val="23"/>
        </w:rPr>
      </w:pPr>
      <w:r w:rsidRPr="00974EA2">
        <w:rPr>
          <w:rFonts w:cstheme="minorHAnsi"/>
          <w:b/>
        </w:rPr>
        <w:t>Otázky k</w:t>
      </w:r>
      <w:r w:rsidR="00E7633F">
        <w:rPr>
          <w:rFonts w:cstheme="minorHAnsi"/>
          <w:b/>
        </w:rPr>
        <w:t> </w:t>
      </w:r>
      <w:r w:rsidRPr="00974EA2">
        <w:rPr>
          <w:rFonts w:cstheme="minorHAnsi"/>
          <w:b/>
        </w:rPr>
        <w:t>obhajobě</w:t>
      </w:r>
      <w:r w:rsidR="00E7633F">
        <w:rPr>
          <w:rFonts w:cstheme="minorHAnsi"/>
          <w:b/>
        </w:rPr>
        <w:t>:</w:t>
      </w:r>
    </w:p>
    <w:p w14:paraId="715FE631" w14:textId="2BCBC65C" w:rsidR="009C7318" w:rsidRDefault="00C37420" w:rsidP="005C4ACA">
      <w:pPr>
        <w:pStyle w:val="Odstavecseseznamem"/>
        <w:numPr>
          <w:ilvl w:val="0"/>
          <w:numId w:val="4"/>
        </w:numPr>
        <w:spacing w:after="120" w:line="240" w:lineRule="auto"/>
        <w:ind w:left="714" w:hanging="357"/>
        <w:contextualSpacing w:val="0"/>
        <w:jc w:val="both"/>
        <w:rPr>
          <w:rFonts w:cstheme="minorHAnsi"/>
        </w:rPr>
      </w:pPr>
      <w:r w:rsidRPr="00C37420">
        <w:rPr>
          <w:rFonts w:cstheme="minorHAnsi"/>
        </w:rPr>
        <w:t>Jaké konkrétní kroky by měla společnost OHLA ŽS, a.s. podniknout, aby implementovala doporučení navržená v závěru práce a dosáhla lepšího souladu s mezinárodními standardy IFRS, zejména v oblasti komponentního odepisování a investičního majetku?</w:t>
      </w:r>
    </w:p>
    <w:p w14:paraId="5C89816B" w14:textId="77777777" w:rsidR="0024258E" w:rsidRDefault="0024258E" w:rsidP="00A40E93">
      <w:pPr>
        <w:jc w:val="both"/>
        <w:rPr>
          <w:rFonts w:cstheme="minorHAnsi"/>
        </w:rPr>
      </w:pPr>
    </w:p>
    <w:p w14:paraId="4E3072FA" w14:textId="5F0A25B1" w:rsidR="009C7318" w:rsidRDefault="009C7318" w:rsidP="00DC7D52">
      <w:pPr>
        <w:spacing w:after="120" w:line="240" w:lineRule="auto"/>
        <w:jc w:val="both"/>
      </w:pPr>
      <w:r>
        <w:t xml:space="preserve">Práce </w:t>
      </w:r>
      <w:sdt>
        <w:sdtPr>
          <w:rPr>
            <w:rFonts w:cstheme="minorHAnsi"/>
            <w:b/>
          </w:rPr>
          <w:alias w:val="splnění kritérií"/>
          <w:tag w:val="splnění kritérií"/>
          <w:id w:val="-449550057"/>
          <w:lock w:val="sdtLocked"/>
          <w:placeholder>
            <w:docPart w:val="F7AC3614642C4862975AFFE42BECD5F1"/>
          </w:placeholder>
          <w:comboBox>
            <w:listItem w:displayText="splňuje" w:value="splňuje"/>
            <w:listItem w:displayText="nesplňuje" w:value="nesplňuje"/>
          </w:comboBox>
        </w:sdtPr>
        <w:sdtEndPr/>
        <w:sdtContent>
          <w:r w:rsidR="00C37420">
            <w:rPr>
              <w:rFonts w:cstheme="minorHAnsi"/>
              <w:b/>
            </w:rPr>
            <w:t>splňuje</w:t>
          </w:r>
        </w:sdtContent>
      </w:sdt>
      <w:r>
        <w:t xml:space="preserve"> kritéria pro obhajobu BP. Práci </w:t>
      </w:r>
      <w:sdt>
        <w:sdtPr>
          <w:rPr>
            <w:rFonts w:cstheme="minorHAnsi"/>
            <w:b/>
          </w:rPr>
          <w:alias w:val="doporučení k obhajobě"/>
          <w:tag w:val="doporučení k obhajobě"/>
          <w:id w:val="-989319400"/>
          <w:lock w:val="sdtLocked"/>
          <w:placeholder>
            <w:docPart w:val="4F52C4C2662347F09CB140990B74E990"/>
          </w:placeholder>
          <w:comboBox>
            <w:listItem w:displayText="doporučuji" w:value="doporučuji"/>
            <w:listItem w:displayText="nedoporučuji" w:value="nedoporučuji"/>
          </w:comboBox>
        </w:sdtPr>
        <w:sdtEndPr/>
        <w:sdtContent>
          <w:r w:rsidR="00C37420">
            <w:rPr>
              <w:rFonts w:cstheme="minorHAnsi"/>
              <w:b/>
            </w:rPr>
            <w:t>doporučuji</w:t>
          </w:r>
        </w:sdtContent>
      </w:sdt>
      <w:r>
        <w:t xml:space="preserve"> k obhajobě.</w:t>
      </w:r>
      <w:r w:rsidR="00CD12C3">
        <w:t xml:space="preserve"> </w:t>
      </w:r>
    </w:p>
    <w:p w14:paraId="61C6ACF4" w14:textId="77777777" w:rsidR="0024258E" w:rsidRDefault="0024258E" w:rsidP="00A40E93">
      <w:pPr>
        <w:jc w:val="both"/>
        <w:rPr>
          <w:rFonts w:cstheme="minorHAnsi"/>
        </w:rPr>
      </w:pPr>
    </w:p>
    <w:p w14:paraId="3C1CAAE4" w14:textId="0D01290A" w:rsidR="0085398A" w:rsidRDefault="009C7318" w:rsidP="0085398A">
      <w:pPr>
        <w:tabs>
          <w:tab w:val="center" w:pos="8505"/>
        </w:tabs>
        <w:jc w:val="both"/>
        <w:rPr>
          <w:rFonts w:cstheme="minorHAnsi"/>
        </w:rPr>
      </w:pPr>
      <w:r>
        <w:rPr>
          <w:rFonts w:cstheme="minorHAnsi"/>
        </w:rPr>
        <w:t>Datum</w:t>
      </w:r>
      <w:r w:rsidR="0085398A">
        <w:rPr>
          <w:rFonts w:cstheme="minorHAnsi"/>
        </w:rPr>
        <w:t xml:space="preserve"> </w:t>
      </w:r>
      <w:sdt>
        <w:sdtPr>
          <w:rPr>
            <w:rFonts w:cstheme="minorHAnsi"/>
          </w:rPr>
          <w:alias w:val="datum"/>
          <w:tag w:val="datum"/>
          <w:id w:val="-2115436557"/>
          <w:lock w:val="sdtLocked"/>
          <w:placeholder>
            <w:docPart w:val="DefaultPlaceholder_-1854013437"/>
          </w:placeholder>
          <w:date w:fullDate="2025-05-27T00:00:00Z">
            <w:dateFormat w:val="dd.MM.yyyy"/>
            <w:lid w:val="cs-CZ"/>
            <w:storeMappedDataAs w:val="dateTime"/>
            <w:calendar w:val="gregorian"/>
          </w:date>
        </w:sdtPr>
        <w:sdtEndPr/>
        <w:sdtContent>
          <w:r w:rsidR="00C37420">
            <w:rPr>
              <w:rFonts w:cstheme="minorHAnsi"/>
            </w:rPr>
            <w:t>27.05.2025</w:t>
          </w:r>
        </w:sdtContent>
      </w:sdt>
      <w:r w:rsidR="0085398A">
        <w:rPr>
          <w:rFonts w:cstheme="minorHAnsi"/>
        </w:rPr>
        <w:tab/>
      </w:r>
    </w:p>
    <w:p w14:paraId="73443A4F" w14:textId="6311EAD8" w:rsidR="009C7318" w:rsidRPr="000E094A" w:rsidRDefault="0085398A" w:rsidP="0085398A">
      <w:pPr>
        <w:tabs>
          <w:tab w:val="center" w:pos="8505"/>
        </w:tabs>
        <w:jc w:val="both"/>
        <w:rPr>
          <w:rFonts w:cstheme="minorHAnsi"/>
        </w:rPr>
      </w:pPr>
      <w:r>
        <w:rPr>
          <w:rFonts w:cstheme="minorHAnsi"/>
        </w:rPr>
        <w:tab/>
      </w:r>
      <w:r w:rsidR="009C7318">
        <w:rPr>
          <w:rFonts w:cstheme="minorHAnsi"/>
        </w:rPr>
        <w:t xml:space="preserve">Podpis </w:t>
      </w:r>
      <w:r w:rsidR="005A3B4A">
        <w:rPr>
          <w:rFonts w:cstheme="minorHAnsi"/>
        </w:rPr>
        <w:t>oponenta</w:t>
      </w:r>
      <w:r w:rsidR="009C7318">
        <w:rPr>
          <w:rFonts w:cstheme="minorHAnsi"/>
        </w:rPr>
        <w:t xml:space="preserve"> BP</w:t>
      </w:r>
    </w:p>
    <w:sectPr w:rsidR="009C7318" w:rsidRPr="000E094A" w:rsidSect="0024258E">
      <w:headerReference w:type="default" r:id="rId10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53C7EE8" w14:textId="77777777" w:rsidR="00CA76D5" w:rsidRDefault="00CA76D5" w:rsidP="00A40E93">
      <w:pPr>
        <w:spacing w:after="0" w:line="240" w:lineRule="auto"/>
      </w:pPr>
      <w:r>
        <w:separator/>
      </w:r>
    </w:p>
  </w:endnote>
  <w:endnote w:type="continuationSeparator" w:id="0">
    <w:p w14:paraId="053CC097" w14:textId="77777777" w:rsidR="00CA76D5" w:rsidRDefault="00CA76D5" w:rsidP="00A40E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E5736AC" w14:textId="77777777" w:rsidR="00CA76D5" w:rsidRDefault="00CA76D5" w:rsidP="00A40E93">
      <w:pPr>
        <w:spacing w:after="0" w:line="240" w:lineRule="auto"/>
      </w:pPr>
      <w:r>
        <w:separator/>
      </w:r>
    </w:p>
  </w:footnote>
  <w:footnote w:type="continuationSeparator" w:id="0">
    <w:p w14:paraId="1B73A152" w14:textId="77777777" w:rsidR="00CA76D5" w:rsidRDefault="00CA76D5" w:rsidP="00A40E9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34511BC" w14:textId="77777777" w:rsidR="00CD12C3" w:rsidRDefault="00CD12C3" w:rsidP="00A40E93">
    <w:pPr>
      <w:pStyle w:val="Zhlav"/>
      <w:jc w:val="center"/>
    </w:pPr>
    <w:r>
      <w:rPr>
        <w:noProof/>
      </w:rPr>
      <w:drawing>
        <wp:inline distT="0" distB="0" distL="0" distR="0" wp14:anchorId="00376E6C" wp14:editId="6993DA95">
          <wp:extent cx="2809875" cy="699171"/>
          <wp:effectExtent l="0" t="0" r="0" b="0"/>
          <wp:docPr id="2" name="Obrázek 2" descr="https://vizual.utb.cz/fame/fame-full400.gi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ttps://vizual.utb.cz/fame/fame-full400.gif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934044" cy="73006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AEB4095"/>
    <w:multiLevelType w:val="hybridMultilevel"/>
    <w:tmpl w:val="FD5E9D6C"/>
    <w:lvl w:ilvl="0" w:tplc="A240E28E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HAns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CEB63EA"/>
    <w:multiLevelType w:val="hybridMultilevel"/>
    <w:tmpl w:val="BECC538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DB8311D"/>
    <w:multiLevelType w:val="hybridMultilevel"/>
    <w:tmpl w:val="B2BA249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F861087"/>
    <w:multiLevelType w:val="hybridMultilevel"/>
    <w:tmpl w:val="8F60DB2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AF53C7B"/>
    <w:multiLevelType w:val="hybridMultilevel"/>
    <w:tmpl w:val="EB3ABD2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16DD"/>
    <w:rsid w:val="00025BF3"/>
    <w:rsid w:val="000E094A"/>
    <w:rsid w:val="00112356"/>
    <w:rsid w:val="001170AF"/>
    <w:rsid w:val="0012768C"/>
    <w:rsid w:val="0018677B"/>
    <w:rsid w:val="001E0255"/>
    <w:rsid w:val="0024258E"/>
    <w:rsid w:val="0029651C"/>
    <w:rsid w:val="00376D9C"/>
    <w:rsid w:val="00376F13"/>
    <w:rsid w:val="004D378C"/>
    <w:rsid w:val="00520F2F"/>
    <w:rsid w:val="005A3B4A"/>
    <w:rsid w:val="005C4ACA"/>
    <w:rsid w:val="006510E5"/>
    <w:rsid w:val="0067082B"/>
    <w:rsid w:val="00694399"/>
    <w:rsid w:val="006A2482"/>
    <w:rsid w:val="006B4B94"/>
    <w:rsid w:val="0073639B"/>
    <w:rsid w:val="007553A6"/>
    <w:rsid w:val="007F1BC8"/>
    <w:rsid w:val="007F7267"/>
    <w:rsid w:val="00807924"/>
    <w:rsid w:val="0085398A"/>
    <w:rsid w:val="00893CF8"/>
    <w:rsid w:val="008B781B"/>
    <w:rsid w:val="009001DB"/>
    <w:rsid w:val="00974EA2"/>
    <w:rsid w:val="00987B93"/>
    <w:rsid w:val="009B7AA7"/>
    <w:rsid w:val="009C322A"/>
    <w:rsid w:val="009C7318"/>
    <w:rsid w:val="00A40E93"/>
    <w:rsid w:val="00A7527E"/>
    <w:rsid w:val="00B14451"/>
    <w:rsid w:val="00B43BD5"/>
    <w:rsid w:val="00BA16DD"/>
    <w:rsid w:val="00C27492"/>
    <w:rsid w:val="00C37420"/>
    <w:rsid w:val="00CA34A9"/>
    <w:rsid w:val="00CA76D5"/>
    <w:rsid w:val="00CD12C3"/>
    <w:rsid w:val="00CE55BD"/>
    <w:rsid w:val="00DC7D52"/>
    <w:rsid w:val="00E22423"/>
    <w:rsid w:val="00E7633F"/>
    <w:rsid w:val="00EF1720"/>
    <w:rsid w:val="00F92C79"/>
    <w:rsid w:val="00FC2852"/>
    <w:rsid w:val="00FF52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492776C"/>
  <w15:chartTrackingRefBased/>
  <w15:docId w15:val="{767A7B7C-AA3E-499A-BB69-2B2CADF2B3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A40E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A40E93"/>
  </w:style>
  <w:style w:type="paragraph" w:styleId="Zpat">
    <w:name w:val="footer"/>
    <w:basedOn w:val="Normln"/>
    <w:link w:val="ZpatChar"/>
    <w:uiPriority w:val="99"/>
    <w:unhideWhenUsed/>
    <w:rsid w:val="00A40E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A40E93"/>
  </w:style>
  <w:style w:type="paragraph" w:customStyle="1" w:styleId="Default">
    <w:name w:val="Default"/>
    <w:rsid w:val="00A40E9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Mkatabulky">
    <w:name w:val="Table Grid"/>
    <w:basedOn w:val="Normlntabulka"/>
    <w:uiPriority w:val="39"/>
    <w:rsid w:val="00A40E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cseseznamem">
    <w:name w:val="List Paragraph"/>
    <w:basedOn w:val="Normln"/>
    <w:uiPriority w:val="34"/>
    <w:qFormat/>
    <w:rsid w:val="009C7318"/>
    <w:pPr>
      <w:ind w:left="720"/>
      <w:contextualSpacing/>
    </w:pPr>
  </w:style>
  <w:style w:type="character" w:styleId="Zstupntext">
    <w:name w:val="Placeholder Text"/>
    <w:basedOn w:val="Standardnpsmoodstavce"/>
    <w:uiPriority w:val="99"/>
    <w:semiHidden/>
    <w:rsid w:val="00694399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F7AC3614642C4862975AFFE42BECD5F1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2E9CF9B7-7C1E-4F7A-9FCA-9D76D5BFFC34}"/>
      </w:docPartPr>
      <w:docPartBody>
        <w:p w:rsidR="00510546" w:rsidRDefault="00510546" w:rsidP="00510546">
          <w:pPr>
            <w:pStyle w:val="F7AC3614642C4862975AFFE42BECD5F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4F52C4C2662347F09CB140990B74E990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C768011-3F70-4EC2-B454-819E40A374AB}"/>
      </w:docPartPr>
      <w:docPartBody>
        <w:p w:rsidR="00510546" w:rsidRDefault="00510546" w:rsidP="00510546">
          <w:pPr>
            <w:pStyle w:val="4F52C4C2662347F09CB140990B74E990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E37C6EC87F646D58DCFFA9B9657C0C2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D98F49B-0CF2-4AF2-9BBE-3CF514B0AB1E}"/>
      </w:docPartPr>
      <w:docPartBody>
        <w:p w:rsidR="005E083B" w:rsidRDefault="00510546" w:rsidP="00510546">
          <w:pPr>
            <w:pStyle w:val="8E37C6EC87F646D58DCFFA9B9657C0C2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DFD0AC70DC9648E5B01493AD9D9BA66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BF790A35-A8B8-42EC-B9DF-34C377EAC85A}"/>
      </w:docPartPr>
      <w:docPartBody>
        <w:p w:rsidR="005E083B" w:rsidRDefault="00510546" w:rsidP="00510546">
          <w:pPr>
            <w:pStyle w:val="DFD0AC70DC9648E5B01493AD9D9BA664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CCEAEF291514F44A28C04510539725B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D9363ED-C719-46A6-86BD-22220246DC05}"/>
      </w:docPartPr>
      <w:docPartBody>
        <w:p w:rsidR="005E083B" w:rsidRDefault="00510546" w:rsidP="00510546">
          <w:pPr>
            <w:pStyle w:val="8CCEAEF291514F44A28C04510539725B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A97671054FD54CA0B3A42E3C70E984D3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006895F-DBA5-43C0-A83B-65C3EFBBB9D2}"/>
      </w:docPartPr>
      <w:docPartBody>
        <w:p w:rsidR="005E083B" w:rsidRDefault="00510546" w:rsidP="00510546">
          <w:pPr>
            <w:pStyle w:val="A97671054FD54CA0B3A42E3C70E984D3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3A46AE5AC8D4446819AF8E17448351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4F5392C-7093-473B-B1F1-68D954DD135B}"/>
      </w:docPartPr>
      <w:docPartBody>
        <w:p w:rsidR="005E083B" w:rsidRDefault="00510546" w:rsidP="00510546">
          <w:pPr>
            <w:pStyle w:val="83A46AE5AC8D4446819AF8E174483514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0479B14104A642328ADCE70401797609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04129FEC-45E0-4C00-A6F6-8C0EC5704662}"/>
      </w:docPartPr>
      <w:docPartBody>
        <w:p w:rsidR="005E083B" w:rsidRDefault="00510546" w:rsidP="00510546">
          <w:pPr>
            <w:pStyle w:val="0479B14104A642328ADCE70401797609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DefaultPlaceholder_-1854013437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8C3D93A1-16F8-4F04-89EA-99CAF9581170}"/>
      </w:docPartPr>
      <w:docPartBody>
        <w:p w:rsidR="00E761BF" w:rsidRDefault="005E083B">
          <w:r w:rsidRPr="001A5279">
            <w:rPr>
              <w:rStyle w:val="Zstupntext"/>
            </w:rPr>
            <w:t>Klikněte nebo klepněte sem a zadejte datum.</w:t>
          </w:r>
        </w:p>
      </w:docPartBody>
    </w:docPart>
    <w:docPart>
      <w:docPartPr>
        <w:name w:val="71D94F8C5A404E0EAE8FB9F1CA03031D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82C06525-87F8-42A7-956F-C33CA712E068}"/>
      </w:docPartPr>
      <w:docPartBody>
        <w:p w:rsidR="00986CC7" w:rsidRDefault="00A7255F" w:rsidP="00A7255F">
          <w:pPr>
            <w:pStyle w:val="71D94F8C5A404E0EAE8FB9F1CA03031D"/>
          </w:pPr>
          <w:r w:rsidRPr="001A5279">
            <w:rPr>
              <w:rStyle w:val="Zstupntext"/>
            </w:rPr>
            <w:t>Zvolte položku.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0546"/>
    <w:rsid w:val="00510546"/>
    <w:rsid w:val="005E083B"/>
    <w:rsid w:val="00932C8B"/>
    <w:rsid w:val="00986CC7"/>
    <w:rsid w:val="00A7255F"/>
    <w:rsid w:val="00B20CAA"/>
    <w:rsid w:val="00B56E23"/>
    <w:rsid w:val="00C53591"/>
    <w:rsid w:val="00E761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Zstupntext">
    <w:name w:val="Placeholder Text"/>
    <w:basedOn w:val="Standardnpsmoodstavce"/>
    <w:uiPriority w:val="99"/>
    <w:semiHidden/>
    <w:rsid w:val="00A7255F"/>
    <w:rPr>
      <w:color w:val="808080"/>
    </w:rPr>
  </w:style>
  <w:style w:type="paragraph" w:customStyle="1" w:styleId="F7AC3614642C4862975AFFE42BECD5F1">
    <w:name w:val="F7AC3614642C4862975AFFE42BECD5F1"/>
    <w:rsid w:val="00510546"/>
  </w:style>
  <w:style w:type="paragraph" w:customStyle="1" w:styleId="4F52C4C2662347F09CB140990B74E990">
    <w:name w:val="4F52C4C2662347F09CB140990B74E990"/>
    <w:rsid w:val="00510546"/>
  </w:style>
  <w:style w:type="paragraph" w:customStyle="1" w:styleId="8E37C6EC87F646D58DCFFA9B9657C0C2">
    <w:name w:val="8E37C6EC87F646D58DCFFA9B9657C0C2"/>
    <w:rsid w:val="00510546"/>
  </w:style>
  <w:style w:type="paragraph" w:customStyle="1" w:styleId="DFD0AC70DC9648E5B01493AD9D9BA664">
    <w:name w:val="DFD0AC70DC9648E5B01493AD9D9BA664"/>
    <w:rsid w:val="00510546"/>
  </w:style>
  <w:style w:type="paragraph" w:customStyle="1" w:styleId="8CCEAEF291514F44A28C04510539725B">
    <w:name w:val="8CCEAEF291514F44A28C04510539725B"/>
    <w:rsid w:val="00510546"/>
  </w:style>
  <w:style w:type="paragraph" w:customStyle="1" w:styleId="A97671054FD54CA0B3A42E3C70E984D3">
    <w:name w:val="A97671054FD54CA0B3A42E3C70E984D3"/>
    <w:rsid w:val="00510546"/>
  </w:style>
  <w:style w:type="paragraph" w:customStyle="1" w:styleId="83A46AE5AC8D4446819AF8E174483514">
    <w:name w:val="83A46AE5AC8D4446819AF8E174483514"/>
    <w:rsid w:val="00510546"/>
  </w:style>
  <w:style w:type="paragraph" w:customStyle="1" w:styleId="0479B14104A642328ADCE70401797609">
    <w:name w:val="0479B14104A642328ADCE70401797609"/>
    <w:rsid w:val="00510546"/>
  </w:style>
  <w:style w:type="paragraph" w:customStyle="1" w:styleId="71D94F8C5A404E0EAE8FB9F1CA03031D">
    <w:name w:val="71D94F8C5A404E0EAE8FB9F1CA03031D"/>
    <w:rsid w:val="00A7255F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186AAE1020B34F47B623458130915FE1" ma:contentTypeVersion="14" ma:contentTypeDescription="Vytvoří nový dokument" ma:contentTypeScope="" ma:versionID="dfdd8970f563976db8a4acfb471d1a94">
  <xsd:schema xmlns:xsd="http://www.w3.org/2001/XMLSchema" xmlns:xs="http://www.w3.org/2001/XMLSchema" xmlns:p="http://schemas.microsoft.com/office/2006/metadata/properties" xmlns:ns3="91f26e49-f70c-446a-af9a-0186764ea1fa" xmlns:ns4="581cfee2-c630-4554-92b2-68787b9159cf" targetNamespace="http://schemas.microsoft.com/office/2006/metadata/properties" ma:root="true" ma:fieldsID="69b42207eec97529f6786fef18fe4e87" ns3:_="" ns4:_="">
    <xsd:import namespace="91f26e49-f70c-446a-af9a-0186764ea1fa"/>
    <xsd:import namespace="581cfee2-c630-4554-92b2-68787b9159cf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DateTaken" minOccurs="0"/>
                <xsd:element ref="ns3:MediaServiceLocation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  <xsd:element ref="ns3:MediaServiceGenerationTime" minOccurs="0"/>
                <xsd:element ref="ns3:MediaServiceEventHashCode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1f26e49-f70c-446a-af9a-0186764ea1f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internalName="MediaServiceAutoTags" ma:readOnly="true">
      <xsd:simpleType>
        <xsd:restriction base="dms:Text"/>
      </xsd:simpleType>
    </xsd:element>
    <xsd:element name="MediaServiceOCR" ma:index="11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3" nillable="true" ma:displayName="MediaServiceLocation" ma:internalName="MediaServiceLocation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81cfee2-c630-4554-92b2-68787b9159cf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6" nillable="true" ma:displayName="Hodnota hash upozornění na sdílení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45E26089-6B78-469B-A730-04E2D8CAFE2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1f26e49-f70c-446a-af9a-0186764ea1fa"/>
    <ds:schemaRef ds:uri="581cfee2-c630-4554-92b2-68787b9159c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E0A4A16-C5B5-40EA-84E2-F4175AC00DE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3761343-9E32-4BE2-AF5D-67C3477CF3B8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847</Words>
  <Characters>5001</Characters>
  <Application>Microsoft Office Word</Application>
  <DocSecurity>0</DocSecurity>
  <Lines>41</Lines>
  <Paragraphs>11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Michal Pilík</dc:creator>
  <cp:keywords/>
  <dc:description/>
  <cp:lastModifiedBy>Bronislava Neubauerová</cp:lastModifiedBy>
  <cp:revision>2</cp:revision>
  <cp:lastPrinted>2025-05-27T09:16:00Z</cp:lastPrinted>
  <dcterms:created xsi:type="dcterms:W3CDTF">2025-05-27T10:18:00Z</dcterms:created>
  <dcterms:modified xsi:type="dcterms:W3CDTF">2025-05-27T10:18:00Z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0x010100186AAE1020B34F47B623458130915FE1</vt:lpwstr>
  </property>
</Properties>
</file>