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D0F02D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55945">
        <w:rPr>
          <w:rFonts w:asciiTheme="minorHAnsi" w:hAnsiTheme="minorHAnsi" w:cstheme="minorHAnsi"/>
          <w:sz w:val="22"/>
          <w:szCs w:val="22"/>
        </w:rPr>
        <w:t>Kristýna Brhlová</w:t>
      </w:r>
    </w:p>
    <w:p w14:paraId="01DAD7B2" w14:textId="4B2FFE0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3B61">
        <w:rPr>
          <w:rFonts w:asciiTheme="minorHAnsi" w:hAnsiTheme="minorHAnsi" w:cstheme="minorHAnsi"/>
          <w:sz w:val="22"/>
          <w:szCs w:val="22"/>
        </w:rPr>
        <w:t>Ing. Bohumila Svitáková, Ph.D.</w:t>
      </w:r>
    </w:p>
    <w:p w14:paraId="43917A2A" w14:textId="7AE44474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55945" w:rsidRPr="00755945">
        <w:rPr>
          <w:rFonts w:cstheme="minorHAnsi"/>
        </w:rPr>
        <w:t>Analýza hospodaření ve vybrané příspěvkové organizaci</w:t>
      </w:r>
    </w:p>
    <w:p w14:paraId="3F08876F" w14:textId="798EB11D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C3B6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31F99D7" w:rsidR="000E094A" w:rsidRDefault="002F27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DDAC43" w14:textId="77777777" w:rsidR="006108C0" w:rsidRPr="008B781B" w:rsidRDefault="006108C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F2AC57E" w14:textId="454825CC" w:rsidR="000E094A" w:rsidRDefault="003F0ABB" w:rsidP="0079134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F0ABB">
              <w:rPr>
                <w:rFonts w:cstheme="minorHAnsi"/>
              </w:rPr>
              <w:t>Cíle bakalářské práce jsou formulovány jasně a srozumitelně</w:t>
            </w:r>
            <w:r w:rsidR="00791343">
              <w:rPr>
                <w:rFonts w:cstheme="minorHAnsi"/>
              </w:rPr>
              <w:t>.</w:t>
            </w:r>
            <w:r w:rsidRPr="003F0ABB">
              <w:rPr>
                <w:rFonts w:cstheme="minorHAnsi"/>
              </w:rPr>
              <w:t xml:space="preserve"> </w:t>
            </w:r>
            <w:r w:rsidR="00791343">
              <w:rPr>
                <w:rFonts w:cstheme="minorHAnsi"/>
              </w:rPr>
              <w:t>H</w:t>
            </w:r>
            <w:r w:rsidRPr="003F0ABB">
              <w:rPr>
                <w:rFonts w:cstheme="minorHAnsi"/>
              </w:rPr>
              <w:t>lavní cíl i dílčí cíl odpovídají zvolenému tématu</w:t>
            </w:r>
            <w:r w:rsidR="00791343">
              <w:rPr>
                <w:rFonts w:cstheme="minorHAnsi"/>
              </w:rPr>
              <w:t>.</w:t>
            </w:r>
            <w:r w:rsidR="002D62F5">
              <w:rPr>
                <w:rFonts w:cstheme="minorHAnsi"/>
              </w:rPr>
              <w:t xml:space="preserve"> </w:t>
            </w:r>
            <w:r w:rsidRPr="003F0ABB">
              <w:rPr>
                <w:rFonts w:cstheme="minorHAnsi"/>
              </w:rPr>
              <w:t>Použité</w:t>
            </w:r>
            <w:r w:rsidR="00192207">
              <w:rPr>
                <w:rFonts w:cstheme="minorHAnsi"/>
              </w:rPr>
              <w:t xml:space="preserve"> </w:t>
            </w:r>
            <w:r w:rsidRPr="003F0ABB">
              <w:rPr>
                <w:rFonts w:cstheme="minorHAnsi"/>
              </w:rPr>
              <w:t xml:space="preserve">metody práce (analýza účetních výkazů, SWOT analýza, poměrové ukazatele, komparace) jsou vhodně zvolené </w:t>
            </w:r>
            <w:r w:rsidR="008F7494">
              <w:rPr>
                <w:rFonts w:cstheme="minorHAnsi"/>
              </w:rPr>
              <w:t>pro dosažení cílů práce</w:t>
            </w:r>
            <w:r w:rsidRPr="003F0ABB">
              <w:rPr>
                <w:rFonts w:cstheme="minorHAnsi"/>
              </w:rPr>
              <w:t>. Postupy jsou popsány dostatečně</w:t>
            </w:r>
            <w:r w:rsidR="00791343">
              <w:rPr>
                <w:rFonts w:cstheme="minorHAnsi"/>
              </w:rPr>
              <w:t>.</w:t>
            </w:r>
          </w:p>
          <w:p w14:paraId="7ED3E311" w14:textId="3FFB8504" w:rsidR="00791343" w:rsidRPr="000E094A" w:rsidRDefault="00791343" w:rsidP="0079134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C88BC09" w:rsidR="000E094A" w:rsidRDefault="00A803A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56930C70" w:rsidR="000E094A" w:rsidRPr="000E094A" w:rsidRDefault="00AC66F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C66F1">
              <w:rPr>
                <w:rFonts w:cstheme="minorHAnsi"/>
              </w:rPr>
              <w:t xml:space="preserve">Teoretická část je zpracována na základě </w:t>
            </w:r>
            <w:r>
              <w:rPr>
                <w:rFonts w:cstheme="minorHAnsi"/>
              </w:rPr>
              <w:t>vhodné</w:t>
            </w:r>
            <w:r w:rsidRPr="00AC66F1">
              <w:rPr>
                <w:rFonts w:cstheme="minorHAnsi"/>
              </w:rPr>
              <w:t xml:space="preserve"> literatury, která </w:t>
            </w:r>
            <w:r>
              <w:rPr>
                <w:rFonts w:cstheme="minorHAnsi"/>
              </w:rPr>
              <w:t>se zaměřuje na</w:t>
            </w:r>
            <w:r w:rsidRPr="00AC66F1">
              <w:rPr>
                <w:rFonts w:cstheme="minorHAnsi"/>
              </w:rPr>
              <w:t xml:space="preserve"> problematiku příspěvkových organizací, neziskového sektoru, účetnictví a hospodaření. </w:t>
            </w:r>
            <w:r w:rsidR="00D44C03">
              <w:rPr>
                <w:rFonts w:cstheme="minorHAnsi"/>
              </w:rPr>
              <w:t>L</w:t>
            </w:r>
            <w:r w:rsidRPr="00AC66F1">
              <w:rPr>
                <w:rFonts w:cstheme="minorHAnsi"/>
              </w:rPr>
              <w:t>iterární rešerše je přehledná</w:t>
            </w:r>
            <w:r w:rsidR="00350331">
              <w:rPr>
                <w:rFonts w:cstheme="minorHAnsi"/>
              </w:rPr>
              <w:t xml:space="preserve"> a</w:t>
            </w:r>
            <w:r w:rsidRPr="00AC66F1">
              <w:rPr>
                <w:rFonts w:cstheme="minorHAnsi"/>
              </w:rPr>
              <w:t xml:space="preserve"> zdroje jsou vhodně zvolené</w:t>
            </w:r>
            <w:r w:rsidR="00350331">
              <w:rPr>
                <w:rFonts w:cstheme="minorHAnsi"/>
              </w:rPr>
              <w:t xml:space="preserve">. </w:t>
            </w:r>
            <w:r w:rsidRPr="00AC66F1">
              <w:rPr>
                <w:rFonts w:cstheme="minorHAnsi"/>
              </w:rPr>
              <w:t xml:space="preserve"> </w:t>
            </w:r>
            <w:r w:rsidR="00350331">
              <w:rPr>
                <w:rFonts w:cstheme="minorHAnsi"/>
              </w:rPr>
              <w:t>Teoretická část vychází z</w:t>
            </w:r>
            <w:r w:rsidR="00A803A1">
              <w:rPr>
                <w:rFonts w:cstheme="minorHAnsi"/>
              </w:rPr>
              <w:t xml:space="preserve"> dostatečného počtu převážně </w:t>
            </w:r>
            <w:r w:rsidRPr="00AC66F1">
              <w:rPr>
                <w:rFonts w:cstheme="minorHAnsi"/>
              </w:rPr>
              <w:t>domácí</w:t>
            </w:r>
            <w:r w:rsidR="00A803A1">
              <w:rPr>
                <w:rFonts w:cstheme="minorHAnsi"/>
              </w:rPr>
              <w:t xml:space="preserve"> literatury a</w:t>
            </w:r>
            <w:r w:rsidRPr="00AC66F1">
              <w:rPr>
                <w:rFonts w:cstheme="minorHAnsi"/>
              </w:rPr>
              <w:t xml:space="preserve"> </w:t>
            </w:r>
            <w:r w:rsidR="00A803A1">
              <w:rPr>
                <w:rFonts w:cstheme="minorHAnsi"/>
              </w:rPr>
              <w:t>p</w:t>
            </w:r>
            <w:r w:rsidRPr="00AC66F1">
              <w:rPr>
                <w:rFonts w:cstheme="minorHAnsi"/>
              </w:rPr>
              <w:t>oskytuje kvalitní základ pro navazující analytickou a projektovou část práce.</w:t>
            </w:r>
            <w:r w:rsidR="001C0E69">
              <w:rPr>
                <w:rFonts w:cstheme="minorHAnsi"/>
              </w:rPr>
              <w:t xml:space="preserve"> P</w:t>
            </w:r>
            <w:r w:rsidR="004A0251">
              <w:rPr>
                <w:rFonts w:cstheme="minorHAnsi"/>
              </w:rPr>
              <w:t>ro lepší přehlednost je na závěr této části vypracováno shrnutí teoretické části.</w:t>
            </w:r>
          </w:p>
          <w:p w14:paraId="1729BDEA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27F5AE3A" w:rsidR="00D44C03" w:rsidRPr="000E094A" w:rsidRDefault="00D44C0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49E77D9" w:rsidR="000E094A" w:rsidRDefault="004819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F4CF211" w14:textId="18141118" w:rsidR="000E094A" w:rsidRDefault="009228DE" w:rsidP="00CA43A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228DE">
              <w:rPr>
                <w:rFonts w:cstheme="minorHAnsi"/>
              </w:rPr>
              <w:t>Analytická část vhodně navazuje na teor</w:t>
            </w:r>
            <w:r w:rsidR="00D302CF">
              <w:rPr>
                <w:rFonts w:cstheme="minorHAnsi"/>
              </w:rPr>
              <w:t xml:space="preserve">ii </w:t>
            </w:r>
            <w:r w:rsidRPr="009228DE">
              <w:rPr>
                <w:rFonts w:cstheme="minorHAnsi"/>
              </w:rPr>
              <w:t>a aplikuje</w:t>
            </w:r>
            <w:r w:rsidR="00421BA4">
              <w:rPr>
                <w:rFonts w:cstheme="minorHAnsi"/>
              </w:rPr>
              <w:t xml:space="preserve"> ji</w:t>
            </w:r>
            <w:r w:rsidRPr="009228DE">
              <w:rPr>
                <w:rFonts w:cstheme="minorHAnsi"/>
              </w:rPr>
              <w:t xml:space="preserve"> na konkrétní případ příspěvkové organizace. Postup analýzy je dostatečně popsán</w:t>
            </w:r>
            <w:r w:rsidR="00421BA4">
              <w:rPr>
                <w:rFonts w:cstheme="minorHAnsi"/>
              </w:rPr>
              <w:t>.</w:t>
            </w:r>
            <w:r w:rsidRPr="009228DE">
              <w:rPr>
                <w:rFonts w:cstheme="minorHAnsi"/>
              </w:rPr>
              <w:t xml:space="preserve"> </w:t>
            </w:r>
            <w:r w:rsidR="00421BA4">
              <w:rPr>
                <w:rFonts w:cstheme="minorHAnsi"/>
              </w:rPr>
              <w:t>V</w:t>
            </w:r>
            <w:r w:rsidRPr="009228DE">
              <w:rPr>
                <w:rFonts w:cstheme="minorHAnsi"/>
              </w:rPr>
              <w:t>yužité metody (</w:t>
            </w:r>
            <w:r w:rsidR="008A086D">
              <w:rPr>
                <w:rFonts w:cstheme="minorHAnsi"/>
              </w:rPr>
              <w:t xml:space="preserve">analýza účetnictví, finanční analýza, </w:t>
            </w:r>
            <w:r w:rsidRPr="009228DE">
              <w:rPr>
                <w:rFonts w:cstheme="minorHAnsi"/>
              </w:rPr>
              <w:t>SWOT analýza</w:t>
            </w:r>
            <w:r w:rsidR="00CA43A0">
              <w:rPr>
                <w:rFonts w:cstheme="minorHAnsi"/>
              </w:rPr>
              <w:t xml:space="preserve"> aj.</w:t>
            </w:r>
            <w:r w:rsidRPr="009228DE">
              <w:rPr>
                <w:rFonts w:cstheme="minorHAnsi"/>
              </w:rPr>
              <w:t xml:space="preserve">) jsou </w:t>
            </w:r>
            <w:r w:rsidR="00421BA4">
              <w:rPr>
                <w:rFonts w:cstheme="minorHAnsi"/>
              </w:rPr>
              <w:t>vhodně zvoleny</w:t>
            </w:r>
            <w:r w:rsidRPr="009228DE">
              <w:rPr>
                <w:rFonts w:cstheme="minorHAnsi"/>
              </w:rPr>
              <w:t xml:space="preserve"> a výsledky jsou logicky interpretovány. </w:t>
            </w:r>
            <w:r w:rsidR="004819F2">
              <w:rPr>
                <w:rFonts w:cstheme="minorHAnsi"/>
              </w:rPr>
              <w:t>Struktura analýz je mírně nepřehledná</w:t>
            </w:r>
            <w:r w:rsidR="00DE31CB">
              <w:rPr>
                <w:rFonts w:cstheme="minorHAnsi"/>
              </w:rPr>
              <w:t xml:space="preserve">, ale i </w:t>
            </w:r>
            <w:r w:rsidR="00FF2755">
              <w:rPr>
                <w:rFonts w:cstheme="minorHAnsi"/>
              </w:rPr>
              <w:t>přesto</w:t>
            </w:r>
            <w:r w:rsidR="00DE31CB">
              <w:rPr>
                <w:rFonts w:cstheme="minorHAnsi"/>
              </w:rPr>
              <w:t xml:space="preserve"> tato část práce podává </w:t>
            </w:r>
            <w:r w:rsidR="00FF2755">
              <w:rPr>
                <w:rFonts w:cstheme="minorHAnsi"/>
              </w:rPr>
              <w:t>vhodné s</w:t>
            </w:r>
            <w:r w:rsidR="00FF2755" w:rsidRPr="00FF2755">
              <w:rPr>
                <w:rFonts w:cstheme="minorHAnsi"/>
              </w:rPr>
              <w:t>ouhrnné zhodnocení současného stavu</w:t>
            </w:r>
            <w:r w:rsidR="00192207">
              <w:rPr>
                <w:rFonts w:cstheme="minorHAnsi"/>
              </w:rPr>
              <w:t>.</w:t>
            </w:r>
          </w:p>
          <w:p w14:paraId="6DD9C1B4" w14:textId="77777777" w:rsidR="00CA43A0" w:rsidRDefault="00CA43A0" w:rsidP="00CA43A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25EF7149" w:rsidR="00CA43A0" w:rsidRPr="000E094A" w:rsidRDefault="00CA43A0" w:rsidP="00CA43A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769A0C1" w:rsidR="000E094A" w:rsidRDefault="005D5B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34860" w14:textId="77777777" w:rsidR="008A086D" w:rsidRDefault="008A086D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FAA80A5" w14:textId="2582B3FD" w:rsidR="000E094A" w:rsidRPr="000E094A" w:rsidRDefault="00FD783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D7839">
              <w:rPr>
                <w:rFonts w:cstheme="minorHAnsi"/>
              </w:rPr>
              <w:t xml:space="preserve">Projektová část práce přímo navazuje na výsledky analytické části a </w:t>
            </w:r>
            <w:r>
              <w:rPr>
                <w:rFonts w:cstheme="minorHAnsi"/>
              </w:rPr>
              <w:t>vychází ze</w:t>
            </w:r>
            <w:r w:rsidRPr="00FD7839">
              <w:rPr>
                <w:rFonts w:cstheme="minorHAnsi"/>
              </w:rPr>
              <w:t xml:space="preserve"> slab</w:t>
            </w:r>
            <w:r>
              <w:rPr>
                <w:rFonts w:cstheme="minorHAnsi"/>
              </w:rPr>
              <w:t>ých</w:t>
            </w:r>
            <w:r w:rsidRPr="00FD7839">
              <w:rPr>
                <w:rFonts w:cstheme="minorHAnsi"/>
              </w:rPr>
              <w:t xml:space="preserve"> stránky </w:t>
            </w:r>
            <w:proofErr w:type="gramStart"/>
            <w:r w:rsidRPr="00FD7839">
              <w:rPr>
                <w:rFonts w:cstheme="minorHAnsi"/>
              </w:rPr>
              <w:t>organizace</w:t>
            </w:r>
            <w:proofErr w:type="gramEnd"/>
            <w:r w:rsidR="00365B55">
              <w:rPr>
                <w:rFonts w:cstheme="minorHAnsi"/>
              </w:rPr>
              <w:t xml:space="preserve"> a to </w:t>
            </w:r>
            <w:r w:rsidR="00365B55">
              <w:t xml:space="preserve">na zlepšení hospodaření </w:t>
            </w:r>
            <w:r w:rsidR="0065304E">
              <w:t xml:space="preserve">nejvíce ztrátové akce </w:t>
            </w:r>
            <w:proofErr w:type="spellStart"/>
            <w:r w:rsidR="00365B55">
              <w:t>Klob</w:t>
            </w:r>
            <w:r w:rsidR="0065304E">
              <w:t>u</w:t>
            </w:r>
            <w:r w:rsidR="00365B55">
              <w:t>ckého</w:t>
            </w:r>
            <w:proofErr w:type="spellEnd"/>
            <w:r w:rsidR="00336995">
              <w:t xml:space="preserve"> </w:t>
            </w:r>
            <w:r w:rsidR="00365B55">
              <w:t xml:space="preserve">kulturního léta. </w:t>
            </w:r>
            <w:r w:rsidR="00E31D10">
              <w:t>Návrhy jsou</w:t>
            </w:r>
            <w:r w:rsidR="00944D98">
              <w:t xml:space="preserve"> vhodně</w:t>
            </w:r>
            <w:r w:rsidR="00E31D10">
              <w:t xml:space="preserve"> z</w:t>
            </w:r>
            <w:r w:rsidR="0047357D">
              <w:t xml:space="preserve">acíleny do dvou hlavních směrů – sponzorství a </w:t>
            </w:r>
            <w:proofErr w:type="spellStart"/>
            <w:r w:rsidR="009D6229">
              <w:t>f</w:t>
            </w:r>
            <w:r w:rsidR="009D6229" w:rsidRPr="009D6229">
              <w:t>undraising</w:t>
            </w:r>
            <w:proofErr w:type="spellEnd"/>
            <w:r w:rsidR="009D6229">
              <w:t xml:space="preserve">. </w:t>
            </w:r>
            <w:r w:rsidR="001D2E6B">
              <w:t xml:space="preserve">V rámci návrhu sponzorství je vytvořen vzor dopisu </w:t>
            </w:r>
            <w:r w:rsidR="00DF541A">
              <w:t>nabídky spolupráce (viz příloha 15)</w:t>
            </w:r>
            <w:r w:rsidR="00B7373D">
              <w:t xml:space="preserve">. V rámci </w:t>
            </w:r>
            <w:proofErr w:type="spellStart"/>
            <w:r w:rsidR="00AF20E1">
              <w:t>fundraisingu</w:t>
            </w:r>
            <w:proofErr w:type="spellEnd"/>
            <w:r w:rsidR="00AF20E1">
              <w:t xml:space="preserve"> je vytvořen návrh nákladů k tisku informačních letáčků</w:t>
            </w:r>
            <w:r w:rsidR="005F690C">
              <w:t xml:space="preserve"> (viz tab. 41). </w:t>
            </w:r>
            <w:r w:rsidRPr="00FD7839">
              <w:rPr>
                <w:rFonts w:cstheme="minorHAnsi"/>
              </w:rPr>
              <w:t xml:space="preserve"> Návrhy jsou</w:t>
            </w:r>
            <w:r w:rsidR="009D6229">
              <w:rPr>
                <w:rFonts w:cstheme="minorHAnsi"/>
              </w:rPr>
              <w:t xml:space="preserve"> dostatečně rozpracovány a</w:t>
            </w:r>
            <w:r w:rsidRPr="00FD7839">
              <w:rPr>
                <w:rFonts w:cstheme="minorHAnsi"/>
              </w:rPr>
              <w:t xml:space="preserve"> podloženy konkrétními argumenty. Doporučení jsou realistická, proveditelná a odpovídají stanoveným cílům práce.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AC42091" w:rsidR="000E094A" w:rsidRDefault="00944D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1F4A0D4" w:rsidR="000E094A" w:rsidRPr="000E094A" w:rsidRDefault="00AA78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A781E">
              <w:rPr>
                <w:rFonts w:cstheme="minorHAnsi"/>
              </w:rPr>
              <w:t>Text práce je logicky uspořádaný, jednotlivé části na sebe navazují. Použitá terminologie odpovídá zaměření práce. Citace jsou uváděny dle předepsané normy</w:t>
            </w:r>
            <w:r w:rsidR="005F690C">
              <w:rPr>
                <w:rFonts w:cstheme="minorHAnsi"/>
              </w:rPr>
              <w:t xml:space="preserve">. </w:t>
            </w:r>
            <w:r w:rsidRPr="00AA781E">
              <w:rPr>
                <w:rFonts w:cstheme="minorHAnsi"/>
              </w:rPr>
              <w:t xml:space="preserve"> </w:t>
            </w:r>
            <w:r w:rsidR="005F690C">
              <w:rPr>
                <w:rFonts w:cstheme="minorHAnsi"/>
              </w:rPr>
              <w:t>J</w:t>
            </w:r>
            <w:r w:rsidRPr="00AA781E">
              <w:rPr>
                <w:rFonts w:cstheme="minorHAnsi"/>
              </w:rPr>
              <w:t>azyková i grafická úroveň práce je na požadované úrovni</w:t>
            </w:r>
            <w:r w:rsidR="00D51099">
              <w:rPr>
                <w:rFonts w:cstheme="minorHAnsi"/>
              </w:rPr>
              <w:t xml:space="preserve"> jen s mírnými nedostatky</w:t>
            </w:r>
            <w:r w:rsidR="005F690C">
              <w:rPr>
                <w:rFonts w:cstheme="minorHAnsi"/>
              </w:rPr>
              <w:t xml:space="preserve">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648B483" w:rsidR="009C7318" w:rsidRDefault="00944D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0F327A65" w14:textId="6FD50B88" w:rsidR="009D67D5" w:rsidRDefault="00207C9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07C9F">
              <w:rPr>
                <w:rFonts w:cstheme="minorHAnsi"/>
              </w:rPr>
              <w:t>Bakalářská práce</w:t>
            </w:r>
            <w:r w:rsidR="00EC07EF">
              <w:rPr>
                <w:rFonts w:cstheme="minorHAnsi"/>
              </w:rPr>
              <w:t xml:space="preserve"> je zpracována na středně těžké téma, jelikož hospodaření neziskových organizací je </w:t>
            </w:r>
            <w:r w:rsidR="00CF5DF6">
              <w:rPr>
                <w:rFonts w:cstheme="minorHAnsi"/>
              </w:rPr>
              <w:t xml:space="preserve">předmětem spíše magisterského studia. </w:t>
            </w:r>
            <w:r w:rsidRPr="00207C9F">
              <w:rPr>
                <w:rFonts w:cstheme="minorHAnsi"/>
              </w:rPr>
              <w:t xml:space="preserve">Cíle jsou jasně formulovány a naplněny, teoretická i praktická část jsou kvalitně zpracovány. </w:t>
            </w:r>
            <w:r w:rsidRPr="006108C0">
              <w:rPr>
                <w:rFonts w:cstheme="minorHAnsi"/>
              </w:rPr>
              <w:t>Doporučení na zlepšení hospodaření jsou</w:t>
            </w:r>
            <w:r w:rsidR="006A6D30">
              <w:rPr>
                <w:rFonts w:cstheme="minorHAnsi"/>
              </w:rPr>
              <w:t xml:space="preserve"> vhodná </w:t>
            </w:r>
            <w:r w:rsidRPr="006108C0">
              <w:rPr>
                <w:rFonts w:cstheme="minorHAnsi"/>
              </w:rPr>
              <w:t xml:space="preserve">a </w:t>
            </w:r>
            <w:r w:rsidR="006A6D30">
              <w:rPr>
                <w:rFonts w:cstheme="minorHAnsi"/>
              </w:rPr>
              <w:t>vycházejí z</w:t>
            </w:r>
            <w:r w:rsidRPr="006108C0">
              <w:rPr>
                <w:rFonts w:cstheme="minorHAnsi"/>
              </w:rPr>
              <w:t xml:space="preserve"> výsledk</w:t>
            </w:r>
            <w:r w:rsidR="006A6D30">
              <w:rPr>
                <w:rFonts w:cstheme="minorHAnsi"/>
              </w:rPr>
              <w:t>ů</w:t>
            </w:r>
            <w:r w:rsidRPr="006108C0">
              <w:rPr>
                <w:rFonts w:cstheme="minorHAnsi"/>
              </w:rPr>
              <w:t xml:space="preserve"> analýz</w:t>
            </w:r>
            <w:r w:rsidR="006A6D30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207C9F">
              <w:rPr>
                <w:rFonts w:cstheme="minorHAnsi"/>
              </w:rPr>
              <w:t>Práce je přínosná nejen pro samotnou organizaci, ale i pro širší okruh zájemců o problematiku hospodaření příspěvkových organizací</w:t>
            </w:r>
            <w:r w:rsidR="006A6D30">
              <w:rPr>
                <w:rFonts w:cstheme="minorHAnsi"/>
              </w:rPr>
              <w:t>.</w:t>
            </w:r>
          </w:p>
          <w:p w14:paraId="70DED920" w14:textId="671441F0" w:rsidR="006108C0" w:rsidRPr="000E094A" w:rsidRDefault="006108C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1BECC9F" w14:textId="77777777" w:rsidR="006108C0" w:rsidRDefault="006108C0" w:rsidP="006108C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6108C0">
        <w:rPr>
          <w:rFonts w:cstheme="minorHAnsi"/>
        </w:rPr>
        <w:t xml:space="preserve">Na </w:t>
      </w:r>
      <w:proofErr w:type="gramStart"/>
      <w:r w:rsidRPr="006108C0">
        <w:rPr>
          <w:rFonts w:cstheme="minorHAnsi"/>
        </w:rPr>
        <w:t>základě</w:t>
      </w:r>
      <w:proofErr w:type="gramEnd"/>
      <w:r w:rsidRPr="006108C0">
        <w:rPr>
          <w:rFonts w:cstheme="minorHAnsi"/>
        </w:rPr>
        <w:t xml:space="preserve"> jakých kritérií jste vybrali konkrétní kulturní akci jako problémovou a jaké doporučení jste navrhli pro její zlepšení?</w:t>
      </w:r>
    </w:p>
    <w:p w14:paraId="5C89816B" w14:textId="47E80E26" w:rsidR="0024258E" w:rsidRPr="00A76DDA" w:rsidRDefault="0024258E" w:rsidP="00A40E93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</w:p>
    <w:p w14:paraId="4E3072FA" w14:textId="24BE4E3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76DD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76DD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8B4191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76DD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2DEB66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76DDA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EFA73" w14:textId="77777777" w:rsidR="00481666" w:rsidRDefault="00481666" w:rsidP="00A40E93">
      <w:pPr>
        <w:spacing w:after="0" w:line="240" w:lineRule="auto"/>
      </w:pPr>
      <w:r>
        <w:separator/>
      </w:r>
    </w:p>
  </w:endnote>
  <w:endnote w:type="continuationSeparator" w:id="0">
    <w:p w14:paraId="34A8D409" w14:textId="77777777" w:rsidR="00481666" w:rsidRDefault="0048166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A9898" w14:textId="77777777" w:rsidR="00481666" w:rsidRDefault="00481666" w:rsidP="00A40E93">
      <w:pPr>
        <w:spacing w:after="0" w:line="240" w:lineRule="auto"/>
      </w:pPr>
      <w:r>
        <w:separator/>
      </w:r>
    </w:p>
  </w:footnote>
  <w:footnote w:type="continuationSeparator" w:id="0">
    <w:p w14:paraId="20367D97" w14:textId="77777777" w:rsidR="00481666" w:rsidRDefault="0048166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15EFD"/>
    <w:multiLevelType w:val="hybridMultilevel"/>
    <w:tmpl w:val="9148FA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02050"/>
    <w:rsid w:val="00134376"/>
    <w:rsid w:val="001419CC"/>
    <w:rsid w:val="00173FE7"/>
    <w:rsid w:val="001900AB"/>
    <w:rsid w:val="00192207"/>
    <w:rsid w:val="001C0E69"/>
    <w:rsid w:val="001D2E6B"/>
    <w:rsid w:val="0020482B"/>
    <w:rsid w:val="00207C9F"/>
    <w:rsid w:val="00234708"/>
    <w:rsid w:val="0024258E"/>
    <w:rsid w:val="0029651C"/>
    <w:rsid w:val="002D62F5"/>
    <w:rsid w:val="002F2771"/>
    <w:rsid w:val="00336995"/>
    <w:rsid w:val="00350331"/>
    <w:rsid w:val="00365B55"/>
    <w:rsid w:val="003F0ABB"/>
    <w:rsid w:val="00421BA4"/>
    <w:rsid w:val="004329CC"/>
    <w:rsid w:val="0047357D"/>
    <w:rsid w:val="00481666"/>
    <w:rsid w:val="004819F2"/>
    <w:rsid w:val="004A0251"/>
    <w:rsid w:val="004D378C"/>
    <w:rsid w:val="005C4ACA"/>
    <w:rsid w:val="005D5BDC"/>
    <w:rsid w:val="005F690C"/>
    <w:rsid w:val="006108C0"/>
    <w:rsid w:val="0065304E"/>
    <w:rsid w:val="0067082B"/>
    <w:rsid w:val="00694399"/>
    <w:rsid w:val="006A6D30"/>
    <w:rsid w:val="0073639B"/>
    <w:rsid w:val="00746609"/>
    <w:rsid w:val="007553A6"/>
    <w:rsid w:val="00755945"/>
    <w:rsid w:val="00791343"/>
    <w:rsid w:val="007C0871"/>
    <w:rsid w:val="007E64D4"/>
    <w:rsid w:val="00814711"/>
    <w:rsid w:val="0085398A"/>
    <w:rsid w:val="008A086D"/>
    <w:rsid w:val="008B781B"/>
    <w:rsid w:val="008E2072"/>
    <w:rsid w:val="008F7494"/>
    <w:rsid w:val="009228DE"/>
    <w:rsid w:val="00944D98"/>
    <w:rsid w:val="00974EA2"/>
    <w:rsid w:val="00987B93"/>
    <w:rsid w:val="00992AFB"/>
    <w:rsid w:val="009C322A"/>
    <w:rsid w:val="009C7318"/>
    <w:rsid w:val="009D6229"/>
    <w:rsid w:val="009D67D5"/>
    <w:rsid w:val="00A40E93"/>
    <w:rsid w:val="00A6120D"/>
    <w:rsid w:val="00A7527E"/>
    <w:rsid w:val="00A76DDA"/>
    <w:rsid w:val="00A803A1"/>
    <w:rsid w:val="00AA781E"/>
    <w:rsid w:val="00AC1ADA"/>
    <w:rsid w:val="00AC66F1"/>
    <w:rsid w:val="00AD1ACC"/>
    <w:rsid w:val="00AF20E1"/>
    <w:rsid w:val="00B14451"/>
    <w:rsid w:val="00B7373D"/>
    <w:rsid w:val="00BA16DD"/>
    <w:rsid w:val="00C61330"/>
    <w:rsid w:val="00C710CA"/>
    <w:rsid w:val="00CA34A9"/>
    <w:rsid w:val="00CA43A0"/>
    <w:rsid w:val="00CC2AC0"/>
    <w:rsid w:val="00CC3B61"/>
    <w:rsid w:val="00CD12C3"/>
    <w:rsid w:val="00CF5DF6"/>
    <w:rsid w:val="00D302CF"/>
    <w:rsid w:val="00D44C03"/>
    <w:rsid w:val="00D51099"/>
    <w:rsid w:val="00D90835"/>
    <w:rsid w:val="00DC7D52"/>
    <w:rsid w:val="00DE31CB"/>
    <w:rsid w:val="00DF541A"/>
    <w:rsid w:val="00E07943"/>
    <w:rsid w:val="00E22423"/>
    <w:rsid w:val="00E31D10"/>
    <w:rsid w:val="00EC07EF"/>
    <w:rsid w:val="00EF1720"/>
    <w:rsid w:val="00F402DB"/>
    <w:rsid w:val="00F92059"/>
    <w:rsid w:val="00FC2852"/>
    <w:rsid w:val="00FD7839"/>
    <w:rsid w:val="00FF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A3017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E5A3F7-632C-4169-8D96-50B3B1FBD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2025-06-02T13:02:00Z</cp:lastPrinted>
  <dcterms:created xsi:type="dcterms:W3CDTF">2025-06-02T13:02:00Z</dcterms:created>
  <dcterms:modified xsi:type="dcterms:W3CDTF">2025-06-02T13:02:00Z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