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90598F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D01BB">
        <w:rPr>
          <w:rFonts w:asciiTheme="minorHAnsi" w:hAnsiTheme="minorHAnsi" w:cstheme="minorHAnsi"/>
          <w:sz w:val="22"/>
          <w:szCs w:val="22"/>
        </w:rPr>
        <w:t xml:space="preserve">Jana </w:t>
      </w:r>
      <w:proofErr w:type="spellStart"/>
      <w:r w:rsidR="00FD01BB">
        <w:rPr>
          <w:rFonts w:asciiTheme="minorHAnsi" w:hAnsiTheme="minorHAnsi" w:cstheme="minorHAnsi"/>
          <w:sz w:val="22"/>
          <w:szCs w:val="22"/>
        </w:rPr>
        <w:t>Střižíková</w:t>
      </w:r>
      <w:proofErr w:type="spellEnd"/>
    </w:p>
    <w:p w14:paraId="7BEB1D07" w14:textId="050B2D0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B5A1A">
        <w:rPr>
          <w:rFonts w:asciiTheme="minorHAnsi" w:hAnsiTheme="minorHAnsi" w:cstheme="minorHAnsi"/>
          <w:sz w:val="22"/>
          <w:szCs w:val="22"/>
        </w:rPr>
        <w:t xml:space="preserve">ing. Blanka Jarolímová </w:t>
      </w:r>
    </w:p>
    <w:p w14:paraId="05C5954D" w14:textId="70C765A3" w:rsidR="00025BF3" w:rsidRDefault="00025BF3" w:rsidP="00FD01B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D01BB" w:rsidRPr="00FD01BB">
        <w:rPr>
          <w:rFonts w:cstheme="minorHAnsi"/>
        </w:rPr>
        <w:t>Analýza</w:t>
      </w:r>
      <w:r w:rsidR="00FD01BB" w:rsidRPr="00FD01BB">
        <w:rPr>
          <w:rFonts w:cstheme="minorHAnsi"/>
        </w:rPr>
        <w:t xml:space="preserve"> spotřební daně</w:t>
      </w:r>
      <w:r w:rsidR="00FD01BB">
        <w:rPr>
          <w:rFonts w:cstheme="minorHAnsi"/>
        </w:rPr>
        <w:t xml:space="preserve"> </w:t>
      </w:r>
      <w:r w:rsidR="00FD01BB" w:rsidRPr="00FD01BB">
        <w:rPr>
          <w:rFonts w:cstheme="minorHAnsi"/>
        </w:rPr>
        <w:t>na elektronické cigarety</w:t>
      </w:r>
    </w:p>
    <w:p w14:paraId="07FD52EA" w14:textId="44F2CAD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B5A1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9E5C882" w:rsidR="000E094A" w:rsidRDefault="00A923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15F4D1B5" w:rsidR="000E094A" w:rsidRPr="000E094A" w:rsidRDefault="00D003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Ze zadání práce vyplývá, že </w:t>
            </w:r>
            <w:r w:rsidR="00371BC0">
              <w:rPr>
                <w:rFonts w:cstheme="minorHAnsi"/>
              </w:rPr>
              <w:t xml:space="preserve">jejím </w:t>
            </w:r>
            <w:r>
              <w:rPr>
                <w:rFonts w:cstheme="minorHAnsi"/>
              </w:rPr>
              <w:t xml:space="preserve">cílem </w:t>
            </w:r>
            <w:r w:rsidR="00BE3386">
              <w:rPr>
                <w:rFonts w:cstheme="minorHAnsi"/>
              </w:rPr>
              <w:t>je</w:t>
            </w:r>
            <w:r>
              <w:rPr>
                <w:rFonts w:cstheme="minorHAnsi"/>
              </w:rPr>
              <w:t xml:space="preserve"> na základě dotazníkového šetření analyzovat zvýšení spotřební daně na elektronické cigarety a dopad na konečné spotřebitele. </w:t>
            </w:r>
            <w:r w:rsidR="00BE3386">
              <w:rPr>
                <w:rFonts w:cstheme="minorHAnsi"/>
              </w:rPr>
              <w:t>V kapitole Cíle a metody práce pak studentka poněkud odlišně uvádí, že cílem práce je zhodnotit efektivnost nově zavedené spotřební daně na elektronické cigarety a zjistit dopad na konečné spotřebitele. Za účelem vyhodnocení dotazníkového šetření použila studentka metodu kvantitativní analýzy, metodu pozorování a predikce.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6E342E" w:rsidR="000E094A" w:rsidRDefault="00186D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6E3E68C8" w:rsidR="000E094A" w:rsidRPr="000E094A" w:rsidRDefault="00186D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a praktická část práce jsou provázány jen částečně. Literární rešerše se dá zčásti považovat za teoretické východisko pro praktickou část práce, ale obsahuje i části jako je </w:t>
            </w:r>
            <w:r w:rsidR="00BB1FDD">
              <w:rPr>
                <w:rFonts w:cstheme="minorHAnsi"/>
              </w:rPr>
              <w:t>popis daňov</w:t>
            </w:r>
            <w:r>
              <w:rPr>
                <w:rFonts w:cstheme="minorHAnsi"/>
              </w:rPr>
              <w:t>é</w:t>
            </w:r>
            <w:r w:rsidR="00BB1FDD">
              <w:rPr>
                <w:rFonts w:cstheme="minorHAnsi"/>
              </w:rPr>
              <w:t xml:space="preserve"> kvót</w:t>
            </w:r>
            <w:r>
              <w:rPr>
                <w:rFonts w:cstheme="minorHAnsi"/>
              </w:rPr>
              <w:t xml:space="preserve">y či </w:t>
            </w:r>
            <w:r w:rsidR="00BB1FDD">
              <w:rPr>
                <w:rFonts w:cstheme="minorHAnsi"/>
              </w:rPr>
              <w:t>daňov</w:t>
            </w:r>
            <w:r>
              <w:rPr>
                <w:rFonts w:cstheme="minorHAnsi"/>
              </w:rPr>
              <w:t>ého</w:t>
            </w:r>
            <w:r w:rsidR="00BB1FDD">
              <w:rPr>
                <w:rFonts w:cstheme="minorHAnsi"/>
              </w:rPr>
              <w:t xml:space="preserve"> mix</w:t>
            </w:r>
            <w:r>
              <w:rPr>
                <w:rFonts w:cstheme="minorHAnsi"/>
              </w:rPr>
              <w:t xml:space="preserve">u, které následně nejsou použity a nejsou tudíž pro další práci relevantní. </w:t>
            </w:r>
            <w:r w:rsidR="00802AB5">
              <w:rPr>
                <w:rFonts w:cstheme="minorHAnsi"/>
              </w:rPr>
              <w:t xml:space="preserve">Spotřebním daním je věnováno v rámci teoretické části práce pouze necelých 6 stran. </w:t>
            </w:r>
            <w:r>
              <w:rPr>
                <w:rFonts w:cstheme="minorHAnsi"/>
              </w:rPr>
              <w:t xml:space="preserve">Použité zdroje byly vybrány vhodně, avšak </w:t>
            </w:r>
            <w:r w:rsidR="00802AB5">
              <w:rPr>
                <w:rFonts w:cstheme="minorHAnsi"/>
              </w:rPr>
              <w:t xml:space="preserve">v </w:t>
            </w:r>
            <w:r>
              <w:rPr>
                <w:rFonts w:cstheme="minorHAnsi"/>
              </w:rPr>
              <w:t>teoretick</w:t>
            </w:r>
            <w:r w:rsidR="00802AB5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část</w:t>
            </w:r>
            <w:r w:rsidR="00802AB5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práce </w:t>
            </w:r>
            <w:r w:rsidR="00802AB5">
              <w:rPr>
                <w:rFonts w:cstheme="minorHAnsi"/>
              </w:rPr>
              <w:t>jsou de facto stále dokola využívány pouze dva zdroje</w:t>
            </w:r>
            <w:r>
              <w:rPr>
                <w:rFonts w:cstheme="minorHAnsi"/>
              </w:rPr>
              <w:t xml:space="preserve">, a to Vančurová (2024) a Kubátová (2018). Zdroje jsou citovány adekvátně.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EA2A611" w:rsidR="000E094A" w:rsidRDefault="005423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3103B0" w14:textId="70E87ACF" w:rsidR="000E094A" w:rsidRPr="00824EFC" w:rsidRDefault="00824EF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824EFC">
              <w:rPr>
                <w:rFonts w:cstheme="minorHAnsi"/>
                <w:lang w:val="en-CZ"/>
              </w:rPr>
              <w:t>Analytická část práce je zaměřena na vyhodnocení dotazníkového šetření, které obsahovalo celkem 15 otázek. Úvodní část dotazníku se soustředila na základní charakteristiky respondentů – pohlaví, věk a frekvenci užívání elektronických cigaret. Otázky 7 až 10 zjišťovaly úroveň informovanosti spotřebitelů v oblasti spotřební daně a otázky 11 až 15 se věnovaly jejich možnému chování v případě zvýšení této daně. Studentka se pokouší o interpretaci získaných dat prostřednictvím tabulek a grafických výstupů, analýza však zůstává spíše na popisné úrovni a omezuje se převážně na kvantitativní přehled výsledků bez hlubšího zhodnocení souvislostí. V práci zároveň chybí reflexe metodologických aspektů dotazníkového šetření, jako je hodnocení reprezentativnosti vzorku, jeho velikosti, stratifikace respondentů, návratnosti a validity získaných odpovědí. Tyto skutečnosti oslabují vypovídací hodnotu analýzy.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D7CD40B" w:rsidR="000E094A" w:rsidRDefault="008335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25C12C48" w14:textId="77777777" w:rsidR="005423F7" w:rsidRDefault="005423F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767D64" w14:textId="77777777" w:rsidR="00371BC0" w:rsidRPr="00371BC0" w:rsidRDefault="00371BC0" w:rsidP="00371BC0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371BC0">
              <w:rPr>
                <w:rFonts w:cstheme="minorHAnsi"/>
                <w:lang w:val="en-CZ"/>
              </w:rPr>
              <w:t>V návrhové části práce se studentka zaměřuje na hodnocení ekonomických přínosů spotřební daně a pokouší se navrhnout model spotřebitelského chování v závislosti na očekávaném zvyšování této daně v následujících letech. Ve svém fiktivním modelu předpokládá každoroční snížení spotřeby na polovinu při každém zvýšení daně. V této části by však bylo vhodné využít výsledky dotazníkového šetření, konkrétně odpovědi respondentů na otázku č. 12 týkající se jejich reakce na plánované zvýšení spotřební daně, a tyto poznatky následně zapracovat do modelu. Ideálně by dotazník měl obsahovat i další otázky cílené právě na podporu konstrukce spotřebitelského modelu.</w:t>
            </w:r>
          </w:p>
          <w:p w14:paraId="08191F52" w14:textId="5CB13C26" w:rsidR="000E094A" w:rsidRPr="00371BC0" w:rsidRDefault="00371BC0" w:rsidP="00833506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371BC0">
              <w:rPr>
                <w:rFonts w:cstheme="minorHAnsi"/>
                <w:lang w:val="en-CZ"/>
              </w:rPr>
              <w:t xml:space="preserve">Za nedostatek považuji i skutečnost, že studentka ve své analýze zohledňuje pouze vliv spotřební daně, aniž by brala v úvahu dopad DPH, což narušuje komplexnost hodnocení cenotvorby. </w:t>
            </w:r>
            <w:r w:rsidR="00833506">
              <w:rPr>
                <w:rFonts w:cstheme="minorHAnsi"/>
              </w:rPr>
              <w:t xml:space="preserve">Předpokládala bych také, že studentka provede srovnání zdanění elektronických cigaret s cigaretami klasickými i ve vztahu k maloobchodním cenám obou produktů.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206F72A" w:rsidR="000E094A" w:rsidRDefault="008335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5234EE69" w:rsidR="000E094A" w:rsidRPr="004D6B54" w:rsidRDefault="004D6B54" w:rsidP="004D6B54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4D6B54">
              <w:rPr>
                <w:rFonts w:cstheme="minorHAnsi"/>
                <w:lang w:val="en-CZ"/>
              </w:rPr>
              <w:t>Formální úroveň práce je na odpovídající úrovni. Citační norma byla převážně dodržena, nicméně se studentka dopustila několika pochybení, když například</w:t>
            </w:r>
            <w:r>
              <w:rPr>
                <w:rFonts w:cstheme="minorHAnsi"/>
                <w:lang w:val="en-CZ"/>
              </w:rPr>
              <w:t xml:space="preserve"> </w:t>
            </w:r>
            <w:r w:rsidR="00A923CB">
              <w:rPr>
                <w:rFonts w:cstheme="minorHAnsi"/>
              </w:rPr>
              <w:t>zdroj na str. 16 Vávrová (2024)</w:t>
            </w:r>
            <w:r w:rsidR="003E40F0">
              <w:rPr>
                <w:rFonts w:cstheme="minorHAnsi"/>
              </w:rPr>
              <w:t xml:space="preserve">, na str. 31 elcigon.cz </w:t>
            </w:r>
            <w:r w:rsidR="00A923CB">
              <w:rPr>
                <w:rFonts w:cstheme="minorHAnsi"/>
              </w:rPr>
              <w:t>ne</w:t>
            </w:r>
            <w:r w:rsidR="003E40F0">
              <w:rPr>
                <w:rFonts w:cstheme="minorHAnsi"/>
              </w:rPr>
              <w:t>jsou</w:t>
            </w:r>
            <w:r w:rsidR="00A923CB">
              <w:rPr>
                <w:rFonts w:cstheme="minorHAnsi"/>
              </w:rPr>
              <w:t xml:space="preserve"> uveden</w:t>
            </w:r>
            <w:r w:rsidR="003E40F0">
              <w:rPr>
                <w:rFonts w:cstheme="minorHAnsi"/>
              </w:rPr>
              <w:t>y</w:t>
            </w:r>
            <w:r w:rsidR="00A923CB">
              <w:rPr>
                <w:rFonts w:cstheme="minorHAnsi"/>
              </w:rPr>
              <w:t xml:space="preserve"> v seznamu použité literatury.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C63FC2" w:rsidR="009C7318" w:rsidRDefault="004D6B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E6A7DC" w14:textId="77777777" w:rsidR="004D6B54" w:rsidRDefault="004D6B5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15F8B85" w14:textId="77777777" w:rsidR="00F92C79" w:rsidRDefault="00824EFC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824EFC">
              <w:rPr>
                <w:rFonts w:cstheme="minorHAnsi"/>
                <w:lang w:val="en-CZ"/>
              </w:rPr>
              <w:t>I přes nedostatky, které byly identifikovány zejména v praktické části práce</w:t>
            </w:r>
            <w:r>
              <w:rPr>
                <w:rFonts w:cstheme="minorHAnsi"/>
                <w:lang w:val="en-CZ"/>
              </w:rPr>
              <w:t xml:space="preserve">, </w:t>
            </w:r>
            <w:r w:rsidRPr="00824EFC">
              <w:rPr>
                <w:rFonts w:cstheme="minorHAnsi"/>
                <w:lang w:val="en-CZ"/>
              </w:rPr>
              <w:t xml:space="preserve"> vykazuje práce celkově dostatečnou úroveň pro obhájení. Přestože návrhová část vykazuje určité metodologické rezervy, svědčí o snaze o aplikaci teoretických poznatků do praktického rámce. Práce jako celek tak splňuje základní požadavky kladené na bakalářskou kvalifikační práci a lze ji doporučit k obhajobě.</w:t>
            </w:r>
          </w:p>
          <w:p w14:paraId="4FC68188" w14:textId="2A0A73D7" w:rsidR="00824EFC" w:rsidRPr="00824EFC" w:rsidRDefault="00824EFC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</w:p>
        </w:tc>
      </w:tr>
    </w:tbl>
    <w:bookmarkEnd w:id="1"/>
    <w:p w14:paraId="00B15EF1" w14:textId="17BC2FB3" w:rsidR="0024258E" w:rsidRPr="00371BC0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C48235E" w:rsidR="009C7318" w:rsidRDefault="00BB1FDD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Uvádíte, že před vstupem ČR do EU činil podíl spotřebních daní n</w:t>
      </w:r>
      <w:r w:rsidR="00021950">
        <w:rPr>
          <w:rFonts w:cstheme="minorHAnsi"/>
        </w:rPr>
        <w:t xml:space="preserve">a celkovém zdanění 9,7 %, zatímco v roce 2022 činil pouze 7 %. Dokážete to zdůvodnit? </w:t>
      </w:r>
    </w:p>
    <w:p w14:paraId="55DA52BC" w14:textId="4CE2BB05" w:rsidR="005C4ACA" w:rsidRDefault="003E40F0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Může vzorek </w:t>
      </w:r>
      <w:r w:rsidR="00D94D64">
        <w:rPr>
          <w:rFonts w:cstheme="minorHAnsi"/>
        </w:rPr>
        <w:t>106</w:t>
      </w:r>
      <w:r w:rsidR="00833506">
        <w:rPr>
          <w:rFonts w:cstheme="minorHAnsi"/>
        </w:rPr>
        <w:t xml:space="preserve"> </w:t>
      </w:r>
      <w:r w:rsidR="00D94D64">
        <w:rPr>
          <w:rFonts w:cstheme="minorHAnsi"/>
        </w:rPr>
        <w:t>respondentů sloužit k</w:t>
      </w:r>
      <w:r w:rsidR="00833506">
        <w:rPr>
          <w:rFonts w:cstheme="minorHAnsi"/>
        </w:rPr>
        <w:t> </w:t>
      </w:r>
      <w:r w:rsidR="00D94D64">
        <w:rPr>
          <w:rFonts w:cstheme="minorHAnsi"/>
        </w:rPr>
        <w:t>relevantním</w:t>
      </w:r>
      <w:r w:rsidR="00833506">
        <w:rPr>
          <w:rFonts w:cstheme="minorHAnsi"/>
        </w:rPr>
        <w:t xml:space="preserve"> závěrům</w:t>
      </w:r>
      <w:r w:rsidR="00D94D64">
        <w:rPr>
          <w:rFonts w:cstheme="minorHAnsi"/>
        </w:rPr>
        <w:t xml:space="preserve">? </w:t>
      </w:r>
    </w:p>
    <w:p w14:paraId="1991DEDB" w14:textId="1CB72802" w:rsidR="005C4ACA" w:rsidRDefault="00833506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je tedy celkové daňové zatížení </w:t>
      </w:r>
      <w:r w:rsidR="004D6B54">
        <w:rPr>
          <w:rFonts w:cstheme="minorHAnsi"/>
        </w:rPr>
        <w:t xml:space="preserve">(spotřební daň + DPH) </w:t>
      </w:r>
      <w:r>
        <w:rPr>
          <w:rFonts w:cstheme="minorHAnsi"/>
        </w:rPr>
        <w:t xml:space="preserve">elektronických cigaret v letech 2025 až 2026? </w:t>
      </w:r>
    </w:p>
    <w:p w14:paraId="4FEDE05E" w14:textId="52E0DE47" w:rsidR="00371BC0" w:rsidRPr="005C4ACA" w:rsidRDefault="00371BC0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Ve své práci jste si dala za cíl zjistit efektivnost nově zavedené spotřební daně na elektronické cigarety. K jakým závěrům jste tedy došla?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3D1F94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3350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3350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7901B976" w14:textId="77777777" w:rsidR="00371BC0" w:rsidRDefault="00371BC0" w:rsidP="00A40E93">
      <w:pPr>
        <w:jc w:val="both"/>
        <w:rPr>
          <w:rFonts w:cstheme="minorHAnsi"/>
        </w:rPr>
      </w:pPr>
    </w:p>
    <w:p w14:paraId="3C1CAAE4" w14:textId="6B04293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33506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C0FC" w14:textId="77777777" w:rsidR="00D96438" w:rsidRDefault="00D96438" w:rsidP="00A40E93">
      <w:pPr>
        <w:spacing w:after="0" w:line="240" w:lineRule="auto"/>
      </w:pPr>
      <w:r>
        <w:separator/>
      </w:r>
    </w:p>
  </w:endnote>
  <w:endnote w:type="continuationSeparator" w:id="0">
    <w:p w14:paraId="4EDB1761" w14:textId="77777777" w:rsidR="00D96438" w:rsidRDefault="00D9643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A090" w14:textId="77777777" w:rsidR="00D96438" w:rsidRDefault="00D96438" w:rsidP="00A40E93">
      <w:pPr>
        <w:spacing w:after="0" w:line="240" w:lineRule="auto"/>
      </w:pPr>
      <w:r>
        <w:separator/>
      </w:r>
    </w:p>
  </w:footnote>
  <w:footnote w:type="continuationSeparator" w:id="0">
    <w:p w14:paraId="5171D42F" w14:textId="77777777" w:rsidR="00D96438" w:rsidRDefault="00D9643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46103">
    <w:abstractNumId w:val="0"/>
  </w:num>
  <w:num w:numId="2" w16cid:durableId="1201934572">
    <w:abstractNumId w:val="3"/>
  </w:num>
  <w:num w:numId="3" w16cid:durableId="1772316406">
    <w:abstractNumId w:val="2"/>
  </w:num>
  <w:num w:numId="4" w16cid:durableId="595791426">
    <w:abstractNumId w:val="1"/>
  </w:num>
  <w:num w:numId="5" w16cid:durableId="662969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1950"/>
    <w:rsid w:val="00025BF3"/>
    <w:rsid w:val="000E094A"/>
    <w:rsid w:val="00112356"/>
    <w:rsid w:val="00186D2A"/>
    <w:rsid w:val="001F1D2A"/>
    <w:rsid w:val="0024258E"/>
    <w:rsid w:val="0029651C"/>
    <w:rsid w:val="002C3A68"/>
    <w:rsid w:val="00371BC0"/>
    <w:rsid w:val="003E40F0"/>
    <w:rsid w:val="004D378C"/>
    <w:rsid w:val="004D6B54"/>
    <w:rsid w:val="004F0289"/>
    <w:rsid w:val="005423F7"/>
    <w:rsid w:val="005A3B4A"/>
    <w:rsid w:val="005C4ACA"/>
    <w:rsid w:val="0067082B"/>
    <w:rsid w:val="00694399"/>
    <w:rsid w:val="0073639B"/>
    <w:rsid w:val="007553A6"/>
    <w:rsid w:val="00783C62"/>
    <w:rsid w:val="007F1BC8"/>
    <w:rsid w:val="00802AB5"/>
    <w:rsid w:val="00824EFC"/>
    <w:rsid w:val="00833506"/>
    <w:rsid w:val="0085398A"/>
    <w:rsid w:val="008B781B"/>
    <w:rsid w:val="008E6559"/>
    <w:rsid w:val="00974EA2"/>
    <w:rsid w:val="00987B93"/>
    <w:rsid w:val="009C322A"/>
    <w:rsid w:val="009C7318"/>
    <w:rsid w:val="00A40E93"/>
    <w:rsid w:val="00A7527E"/>
    <w:rsid w:val="00A923CB"/>
    <w:rsid w:val="00A92727"/>
    <w:rsid w:val="00B14451"/>
    <w:rsid w:val="00BA16DD"/>
    <w:rsid w:val="00BB1FDD"/>
    <w:rsid w:val="00BE3386"/>
    <w:rsid w:val="00C27492"/>
    <w:rsid w:val="00CA34A9"/>
    <w:rsid w:val="00CD12C3"/>
    <w:rsid w:val="00CE55BD"/>
    <w:rsid w:val="00D00381"/>
    <w:rsid w:val="00D27AF0"/>
    <w:rsid w:val="00D94D64"/>
    <w:rsid w:val="00D96438"/>
    <w:rsid w:val="00DB5A1A"/>
    <w:rsid w:val="00DC7D52"/>
    <w:rsid w:val="00E22423"/>
    <w:rsid w:val="00E7633F"/>
    <w:rsid w:val="00EE2B36"/>
    <w:rsid w:val="00EF1720"/>
    <w:rsid w:val="00F6048B"/>
    <w:rsid w:val="00F92C79"/>
    <w:rsid w:val="00FC2852"/>
    <w:rsid w:val="00FD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13E2A"/>
    <w:rsid w:val="004F0289"/>
    <w:rsid w:val="00510546"/>
    <w:rsid w:val="005E083B"/>
    <w:rsid w:val="00817A86"/>
    <w:rsid w:val="00986CC7"/>
    <w:rsid w:val="00A12A1A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Blanka Jarolímová</cp:lastModifiedBy>
  <cp:revision>6</cp:revision>
  <cp:lastPrinted>2022-03-14T11:55:00Z</cp:lastPrinted>
  <dcterms:created xsi:type="dcterms:W3CDTF">2025-05-26T20:21:00Z</dcterms:created>
  <dcterms:modified xsi:type="dcterms:W3CDTF">2025-05-28T00:49:00Z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