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1F76E4D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73645">
        <w:rPr>
          <w:rFonts w:asciiTheme="minorHAnsi" w:hAnsiTheme="minorHAnsi" w:cstheme="minorHAnsi"/>
          <w:sz w:val="22"/>
          <w:szCs w:val="22"/>
        </w:rPr>
        <w:t xml:space="preserve">Růžena Havlátová </w:t>
      </w:r>
    </w:p>
    <w:p w14:paraId="7BEB1D07" w14:textId="4F9B10D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73645">
        <w:rPr>
          <w:rFonts w:asciiTheme="minorHAnsi" w:hAnsiTheme="minorHAnsi" w:cstheme="minorHAnsi"/>
          <w:sz w:val="22"/>
          <w:szCs w:val="22"/>
        </w:rPr>
        <w:t xml:space="preserve"> Michal Krajňák </w:t>
      </w:r>
    </w:p>
    <w:p w14:paraId="05C5954D" w14:textId="400D1867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73645">
        <w:rPr>
          <w:rFonts w:cstheme="minorHAnsi"/>
        </w:rPr>
        <w:t xml:space="preserve"> </w:t>
      </w:r>
      <w:r w:rsidR="00673645" w:rsidRPr="00673645">
        <w:rPr>
          <w:rFonts w:cstheme="minorHAnsi"/>
        </w:rPr>
        <w:t>Daňové dopady časového rozlišení</w:t>
      </w:r>
    </w:p>
    <w:p w14:paraId="07FD52EA" w14:textId="2AD4A5DD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7364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907706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301137B" w:rsidR="000E094A" w:rsidRDefault="0090770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2995DE" w14:textId="092E572D" w:rsidR="00CA750E" w:rsidRDefault="0090770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práce je formulován v samostatné části bakalářské práce. Autorka uvádí cíl práce také v abstraktu a také v závěru. Cíl je sice uveden na 3 různých místech, avšak </w:t>
            </w:r>
            <w:r w:rsidR="00CA750E">
              <w:rPr>
                <w:rFonts w:cstheme="minorHAnsi"/>
              </w:rPr>
              <w:t>ani na jednom z míst uvedených v bakalářské práci se neshoduje.</w:t>
            </w:r>
          </w:p>
          <w:p w14:paraId="51D311C5" w14:textId="7A2B6AFF" w:rsidR="00CA750E" w:rsidRDefault="00CA750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uvedený v části abstrakt:</w:t>
            </w:r>
          </w:p>
          <w:p w14:paraId="20E7011B" w14:textId="77777777" w:rsidR="00CA750E" w:rsidRDefault="00CA750E" w:rsidP="00CA750E">
            <w:r>
              <w:t>Cílem bakalářské práce je analyzovat daňové dopady časového rozlišení nákladů a výnosů ve vybrané účetní jednotce a posoudit jejich vliv na základ daně z příjmů právnických osob.</w:t>
            </w:r>
          </w:p>
          <w:p w14:paraId="6B6D0EE5" w14:textId="77777777" w:rsidR="00CA750E" w:rsidRDefault="00CA750E" w:rsidP="00CA750E"/>
          <w:p w14:paraId="51E15017" w14:textId="68A64102" w:rsidR="00CA750E" w:rsidRDefault="00CA750E" w:rsidP="00CA750E">
            <w:r>
              <w:t>Cíl uvedený v části cíle:</w:t>
            </w:r>
          </w:p>
          <w:p w14:paraId="59223250" w14:textId="77777777" w:rsidR="00CA750E" w:rsidRDefault="00CA750E" w:rsidP="00CA750E">
            <w:r>
              <w:t>Cílem bakalářské práce je zobrazení vlivu časového rozlišení na daň z příjmů a jak zefektivnit kontrolu akruálního principu</w:t>
            </w:r>
          </w:p>
          <w:p w14:paraId="6EB4C2BA" w14:textId="77777777" w:rsidR="00CA750E" w:rsidRDefault="00CA750E" w:rsidP="00CA750E"/>
          <w:p w14:paraId="279F50C8" w14:textId="2B725608" w:rsidR="00CA750E" w:rsidRDefault="00CA750E" w:rsidP="00CA750E">
            <w:r>
              <w:t xml:space="preserve">Cíl uvedený v části závěr: </w:t>
            </w:r>
          </w:p>
          <w:p w14:paraId="0FF1082C" w14:textId="77777777" w:rsidR="00CA750E" w:rsidRDefault="00CA750E" w:rsidP="00CA750E">
            <w:r>
              <w:t xml:space="preserve">Hlavním cílem bylo nejen identifikovat a popsat současný stav této problematiky v konkrétní vybrané společnosti, ale také navrhnout efektivní opatření, která by přispěla ke zlepšení procesů spojených s časovým rozlišením. </w:t>
            </w:r>
          </w:p>
          <w:p w14:paraId="21343F88" w14:textId="77777777" w:rsidR="00CA750E" w:rsidRDefault="00CA750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9022C8" w14:textId="77777777" w:rsidR="000E094A" w:rsidRDefault="0090770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 hlediska použitých metod jsou použity základní vědecké metody. Aplikace náročnější exaktní metodiky není v bakalářské práci provedena. Celkově však lze konstatovat, že zvolené metody jsou s ohledem i na vstupní data a cíl práce vhodně zvolené. </w:t>
            </w:r>
          </w:p>
          <w:p w14:paraId="069359E8" w14:textId="77777777" w:rsidR="00CA750E" w:rsidRDefault="00CA750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3391C71B" w:rsidR="00CA750E" w:rsidRPr="000E094A" w:rsidRDefault="00CA750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A6DA923" w:rsidR="000E094A" w:rsidRDefault="0090770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67559501" w:rsidR="000E094A" w:rsidRPr="000E094A" w:rsidRDefault="0090770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primárně vysvětluje význam a princip časového rozlišení aktiv a pasiv. Je zpracována za použití tuzemských (domácích) zdrojů. Autorka mohla využívat více také cizojazyčnou literaturu. Teoretická část je zpracována tak, aby zajistila vhodný rámec pro aplikační část této práce. U teoretické části chybí odkazy na obrázky a tabulky, které se v textu práce nachází.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DECC78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FAEC933" w14:textId="77777777" w:rsidR="00CA750E" w:rsidRDefault="00CA750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C4F4C53" w14:textId="77777777" w:rsidR="00CA750E" w:rsidRDefault="00CA750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673645" w:rsidRPr="000E094A" w:rsidRDefault="0067364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C559336" w:rsidR="000E094A" w:rsidRDefault="0090770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6156A601" w:rsidR="000E094A" w:rsidRPr="000E094A" w:rsidRDefault="0090770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Část analýza tvoří první část praktické části práce. Obsahuje představení konkrétní účetní jednotky, kde je analýza provedena. Práce s reálnými daty tak zajišťuje, že výsledky této práce nachází v praxi využití. Rovněž lze považovat takováto data za relevantní. V textu práce nepovažuji za vhodné používat první osobu jednotného čísla, je vhodnější uvádět věty v trpném rodě. Taktéž v této části jsou řazeny tabulky, které vhodným způsobem text práce doplňují, chybí však v textu práce odkazy na tyto tabulky. 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4F6996D9" w:rsidR="0073639B" w:rsidRPr="00CA750E" w:rsidRDefault="0073639B">
      <w:pPr>
        <w:rPr>
          <w:sz w:val="2"/>
          <w:szCs w:val="2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47CD19B" w:rsidR="000E094A" w:rsidRDefault="0090770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7FF7D8D6" w:rsidR="000E094A" w:rsidRPr="000E094A" w:rsidRDefault="0090770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Část návrhová je v práci na str. 51 – 54. Autorka uvádí sice vlastní návrhy, nicméně dle mého názoru některé vlastní návrhy mohly být více rozebrány a diskutovány v širších souvislostech. </w:t>
            </w:r>
            <w:r w:rsidR="00CA750E">
              <w:rPr>
                <w:rFonts w:cstheme="minorHAnsi"/>
              </w:rPr>
              <w:t xml:space="preserve">Tato kapitola je obvykle považována za stěžejní část práce, proto by měla být také obsahově delší. 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4EE4ECE" w:rsidR="000E094A" w:rsidRDefault="0067364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6D5824" w14:textId="41C71945" w:rsidR="000E094A" w:rsidRPr="000E094A" w:rsidRDefault="0067364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Text práce je psán v logickém sledu, teoretická část a praktická část jsou vzájemně propojeny. Práce obsahuje několik drobných gramatických chyb či překlepů. Některé knihy v seznamu literatury nejsou citovány dle normy. V textu práce chybí také odkazy na tabulky a grafy.  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E4EA340" w:rsidR="009C7318" w:rsidRDefault="00CA750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4FC68188" w14:textId="00BEE7ED" w:rsidR="00F92C79" w:rsidRPr="000E094A" w:rsidRDefault="00CA750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 důvodu nejasného vymezení cíle práce a slabší praktické části – část řešící/návrhová/výzkumná – navrhuji hodnocení této práce stupněm D. 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6C72AF6E" w:rsidR="009C7318" w:rsidRDefault="00CA750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Vymezte prosím jednoznačně cíl Vaší bakalářské práce.</w:t>
      </w:r>
    </w:p>
    <w:p w14:paraId="55DA52BC" w14:textId="34CF7400" w:rsidR="005C4ACA" w:rsidRDefault="00D852C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Co vše by měla obsahovat vnitropodniková směrnice zabývající se časovým rozlišením?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462327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A750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A750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E1EBE3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A750E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953796" w14:textId="77777777" w:rsidR="007B1C96" w:rsidRDefault="007B1C96" w:rsidP="00A40E93">
      <w:pPr>
        <w:spacing w:after="0" w:line="240" w:lineRule="auto"/>
      </w:pPr>
      <w:r>
        <w:separator/>
      </w:r>
    </w:p>
  </w:endnote>
  <w:endnote w:type="continuationSeparator" w:id="0">
    <w:p w14:paraId="1B83E013" w14:textId="77777777" w:rsidR="007B1C96" w:rsidRDefault="007B1C9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2B91DC" w14:textId="77777777" w:rsidR="007B1C96" w:rsidRDefault="007B1C96" w:rsidP="00A40E93">
      <w:pPr>
        <w:spacing w:after="0" w:line="240" w:lineRule="auto"/>
      </w:pPr>
      <w:r>
        <w:separator/>
      </w:r>
    </w:p>
  </w:footnote>
  <w:footnote w:type="continuationSeparator" w:id="0">
    <w:p w14:paraId="5C6CB59C" w14:textId="77777777" w:rsidR="007B1C96" w:rsidRDefault="007B1C9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  <w:lang w:eastAsia="cs-CZ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9651C"/>
    <w:rsid w:val="004D378C"/>
    <w:rsid w:val="005A3B4A"/>
    <w:rsid w:val="005C4ACA"/>
    <w:rsid w:val="0067082B"/>
    <w:rsid w:val="00673645"/>
    <w:rsid w:val="00694399"/>
    <w:rsid w:val="0073639B"/>
    <w:rsid w:val="007553A6"/>
    <w:rsid w:val="007B1C96"/>
    <w:rsid w:val="007F1BC8"/>
    <w:rsid w:val="0085398A"/>
    <w:rsid w:val="008B781B"/>
    <w:rsid w:val="00907706"/>
    <w:rsid w:val="00974EA2"/>
    <w:rsid w:val="00987B93"/>
    <w:rsid w:val="009C322A"/>
    <w:rsid w:val="009C7318"/>
    <w:rsid w:val="00A40E93"/>
    <w:rsid w:val="00A7527E"/>
    <w:rsid w:val="00B14451"/>
    <w:rsid w:val="00B4307E"/>
    <w:rsid w:val="00BA16DD"/>
    <w:rsid w:val="00C27492"/>
    <w:rsid w:val="00CA34A9"/>
    <w:rsid w:val="00CA750E"/>
    <w:rsid w:val="00CD12C3"/>
    <w:rsid w:val="00CE55BD"/>
    <w:rsid w:val="00D852CC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docId w15:val="{082F74B3-D2BB-442F-A49D-EB10B79BA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07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77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0546"/>
    <w:rsid w:val="00375767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Pilík</dc:creator>
  <cp:lastModifiedBy>Bronislava Neubauerová</cp:lastModifiedBy>
  <cp:revision>2</cp:revision>
  <cp:lastPrinted>2025-05-27T15:32:00Z</cp:lastPrinted>
  <dcterms:created xsi:type="dcterms:W3CDTF">2025-05-30T10:28:00Z</dcterms:created>
  <dcterms:modified xsi:type="dcterms:W3CDTF">2025-05-30T10:28:00Z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