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3D0026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D1281">
        <w:rPr>
          <w:rFonts w:asciiTheme="minorHAnsi" w:hAnsiTheme="minorHAnsi" w:cstheme="minorHAnsi"/>
          <w:sz w:val="22"/>
          <w:szCs w:val="22"/>
        </w:rPr>
        <w:t>Pavlína Šmotková</w:t>
      </w:r>
    </w:p>
    <w:p w14:paraId="7BEB1D07" w14:textId="7B38473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57629">
        <w:rPr>
          <w:rFonts w:asciiTheme="minorHAnsi" w:hAnsiTheme="minorHAnsi" w:cstheme="minorHAnsi"/>
          <w:sz w:val="22"/>
          <w:szCs w:val="22"/>
        </w:rPr>
        <w:t>Ing. Milana Otrusinová, Ph.D.</w:t>
      </w:r>
    </w:p>
    <w:p w14:paraId="05C5954D" w14:textId="3D5A2C1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41E10">
        <w:rPr>
          <w:rFonts w:cstheme="minorHAnsi"/>
        </w:rPr>
        <w:t xml:space="preserve">Analýza </w:t>
      </w:r>
      <w:r w:rsidR="00BD1281">
        <w:rPr>
          <w:rFonts w:cstheme="minorHAnsi"/>
        </w:rPr>
        <w:t xml:space="preserve">využívání dotací v podniku s živočišnou výrobou </w:t>
      </w:r>
    </w:p>
    <w:p w14:paraId="07FD52EA" w14:textId="2787BF9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41E1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CD1B02C" w:rsidR="000E094A" w:rsidRDefault="008853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61B614C" w14:textId="77777777" w:rsidR="004102DA" w:rsidRPr="000E094A" w:rsidRDefault="004102DA" w:rsidP="004102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zpracování práce jsou formulovány standardně, zvolené metody odpovídají potřebám práce.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B87E88" w:rsidR="000E094A" w:rsidRDefault="00D514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6B801B8D" w:rsidR="00987B93" w:rsidRDefault="00C874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teoretické části byly zvoleny </w:t>
            </w:r>
            <w:r w:rsidR="001A5D9D">
              <w:rPr>
                <w:rFonts w:cstheme="minorHAnsi"/>
              </w:rPr>
              <w:t xml:space="preserve">odpovídající zdroje, převažují internetové. </w:t>
            </w:r>
            <w:r w:rsidR="00027E24">
              <w:rPr>
                <w:rFonts w:cstheme="minorHAnsi"/>
              </w:rPr>
              <w:t xml:space="preserve">Teoretická část je zpracována standartním způsobem.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68D907" w:rsidR="000E094A" w:rsidRDefault="000771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6CE0E2A6" w:rsidR="000E094A" w:rsidRPr="000E094A" w:rsidRDefault="00A5456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stručném představení </w:t>
            </w:r>
            <w:r w:rsidR="00E33F1B">
              <w:rPr>
                <w:rFonts w:cstheme="minorHAnsi"/>
              </w:rPr>
              <w:t xml:space="preserve">zemědělské </w:t>
            </w:r>
            <w:r w:rsidR="00561129">
              <w:rPr>
                <w:rFonts w:cstheme="minorHAnsi"/>
              </w:rPr>
              <w:t xml:space="preserve">společnosti, </w:t>
            </w:r>
            <w:r w:rsidR="00A7520A">
              <w:rPr>
                <w:rFonts w:cstheme="minorHAnsi"/>
              </w:rPr>
              <w:t xml:space="preserve">studentka </w:t>
            </w:r>
            <w:r w:rsidRPr="005B6B0F">
              <w:rPr>
                <w:rFonts w:cstheme="minorHAnsi"/>
              </w:rPr>
              <w:t xml:space="preserve">zpracovala </w:t>
            </w:r>
            <w:r>
              <w:rPr>
                <w:rFonts w:cstheme="minorHAnsi"/>
              </w:rPr>
              <w:t>st</w:t>
            </w:r>
            <w:r w:rsidR="00183833">
              <w:rPr>
                <w:rFonts w:cstheme="minorHAnsi"/>
              </w:rPr>
              <w:t xml:space="preserve">andartní </w:t>
            </w:r>
            <w:r>
              <w:rPr>
                <w:rFonts w:cstheme="minorHAnsi"/>
              </w:rPr>
              <w:t xml:space="preserve">finanční analýzu. </w:t>
            </w:r>
            <w:r w:rsidR="00DD6450">
              <w:rPr>
                <w:rFonts w:cstheme="minorHAnsi"/>
              </w:rPr>
              <w:t xml:space="preserve">Výběr ukazatelů odpovídá potřebám bakalářské práce. </w:t>
            </w:r>
            <w:r w:rsidR="00FC5509">
              <w:rPr>
                <w:rFonts w:cstheme="minorHAnsi"/>
              </w:rPr>
              <w:t xml:space="preserve">Kapitola 5 je věnována analýze účetnictví, </w:t>
            </w:r>
            <w:r w:rsidR="00F22923">
              <w:rPr>
                <w:rFonts w:cstheme="minorHAnsi"/>
              </w:rPr>
              <w:t xml:space="preserve">kde se vyskytují </w:t>
            </w:r>
            <w:r w:rsidR="004532AD">
              <w:rPr>
                <w:rFonts w:cstheme="minorHAnsi"/>
              </w:rPr>
              <w:t>nepřesnosti a</w:t>
            </w:r>
            <w:r w:rsidR="00F22923">
              <w:rPr>
                <w:rFonts w:cstheme="minorHAnsi"/>
              </w:rPr>
              <w:t xml:space="preserve"> </w:t>
            </w:r>
            <w:r w:rsidR="000D3CB2">
              <w:rPr>
                <w:rFonts w:cstheme="minorHAnsi"/>
              </w:rPr>
              <w:t>oblasti účtování zásob mohla být věnována větší pozornost, mohl</w:t>
            </w:r>
            <w:r w:rsidR="004532AD">
              <w:rPr>
                <w:rFonts w:cstheme="minorHAnsi"/>
              </w:rPr>
              <w:t xml:space="preserve"> </w:t>
            </w:r>
            <w:r w:rsidR="000D3CB2">
              <w:rPr>
                <w:rFonts w:cstheme="minorHAnsi"/>
              </w:rPr>
              <w:t>bý</w:t>
            </w:r>
            <w:r w:rsidR="004532AD">
              <w:rPr>
                <w:rFonts w:cstheme="minorHAnsi"/>
              </w:rPr>
              <w:t xml:space="preserve">t analyzován i proces inventarizace, např. </w:t>
            </w:r>
            <w:r w:rsidR="00077149">
              <w:rPr>
                <w:rFonts w:cstheme="minorHAnsi"/>
              </w:rPr>
              <w:t xml:space="preserve">přirozené úbytky. Analytická část je občas </w:t>
            </w:r>
            <w:r w:rsidR="001579BE">
              <w:rPr>
                <w:rFonts w:cstheme="minorHAnsi"/>
              </w:rPr>
              <w:t xml:space="preserve">popisného charakteru. </w:t>
            </w:r>
            <w:r w:rsidR="004532AD"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4F42E0A" w:rsidR="000E094A" w:rsidRDefault="00A77A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824604" w14:textId="12C5A2DD" w:rsidR="00A328B5" w:rsidRPr="000E094A" w:rsidRDefault="00305C80" w:rsidP="00E55A7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návrhové </w:t>
            </w:r>
            <w:r w:rsidR="00E65466">
              <w:rPr>
                <w:rFonts w:cstheme="minorHAnsi"/>
              </w:rPr>
              <w:t xml:space="preserve">části </w:t>
            </w:r>
            <w:r>
              <w:rPr>
                <w:rFonts w:cstheme="minorHAnsi"/>
              </w:rPr>
              <w:t xml:space="preserve">autorka </w:t>
            </w:r>
            <w:r w:rsidR="00464D0C">
              <w:rPr>
                <w:rFonts w:cstheme="minorHAnsi"/>
              </w:rPr>
              <w:t xml:space="preserve">zpracovala </w:t>
            </w:r>
            <w:r w:rsidR="00E55A77">
              <w:rPr>
                <w:rFonts w:cstheme="minorHAnsi"/>
              </w:rPr>
              <w:t xml:space="preserve">stručný návrh žádosti o dotaci na modernizaci haly.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B4996BD" w:rsidR="000E094A" w:rsidRDefault="00DA02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3BB7A6F0" w:rsidR="000E094A" w:rsidRPr="000E094A" w:rsidRDefault="004822A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neobsahuje významné formální chyby, ale občas se vyskytují drobné </w:t>
            </w:r>
            <w:r w:rsidR="00A77A0F">
              <w:rPr>
                <w:rFonts w:cstheme="minorHAnsi"/>
              </w:rPr>
              <w:t>nepřesnosti, např. na str. 64</w:t>
            </w:r>
            <w:r w:rsidR="009C40E4">
              <w:rPr>
                <w:rFonts w:cstheme="minorHAnsi"/>
              </w:rPr>
              <w:t xml:space="preserve"> chybně generovaný obsah. </w:t>
            </w:r>
            <w:r w:rsidR="00A77A0F">
              <w:rPr>
                <w:rFonts w:cstheme="minorHAnsi"/>
              </w:rPr>
              <w:t xml:space="preserve"> </w:t>
            </w:r>
            <w:r w:rsidR="00984701">
              <w:rPr>
                <w:rFonts w:cstheme="minorHAnsi"/>
              </w:rPr>
              <w:t xml:space="preserve"> 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D02478E" w:rsidR="009C7318" w:rsidRDefault="009C40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3D243F78" w14:textId="77777777" w:rsidR="007B2DA6" w:rsidRPr="00026B7D" w:rsidRDefault="007B2DA6" w:rsidP="007B2DA6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026B7D">
              <w:rPr>
                <w:iCs/>
              </w:rPr>
              <w:t>Celkově je práce zpracována na standartní úrovni, v souladu s požadavky, které jsou na tento typ prací kladeny.  Mohu konstatovat, že práce je úplná a obsahuje potřebné náležitosti. Ze všech výše uvedených aspektů práci doporučuji k 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128B4D1" w14:textId="324B4CBE" w:rsidR="0085398A" w:rsidRDefault="00B94804" w:rsidP="00A40E93">
      <w:pPr>
        <w:jc w:val="both"/>
        <w:rPr>
          <w:rFonts w:cstheme="minorHAnsi"/>
        </w:rPr>
      </w:pPr>
      <w:r>
        <w:rPr>
          <w:rFonts w:cstheme="minorHAnsi"/>
        </w:rPr>
        <w:t>1.</w:t>
      </w:r>
      <w:r w:rsidR="00A2456E">
        <w:rPr>
          <w:rFonts w:cstheme="minorHAnsi"/>
        </w:rPr>
        <w:t xml:space="preserve"> Z účetního hlediska vysvětlete tvrzení ze str. 31: </w:t>
      </w:r>
      <w:r w:rsidR="001833D2">
        <w:rPr>
          <w:rFonts w:cstheme="minorHAnsi"/>
        </w:rPr>
        <w:t>„provozní dotace slouží jako kompenzace nákladů“.</w:t>
      </w:r>
    </w:p>
    <w:p w14:paraId="60C5E66B" w14:textId="13A3F005" w:rsidR="001833D2" w:rsidRDefault="001833D2" w:rsidP="00A40E93">
      <w:pPr>
        <w:jc w:val="both"/>
        <w:rPr>
          <w:rFonts w:cstheme="minorHAnsi"/>
        </w:rPr>
      </w:pPr>
      <w:r>
        <w:rPr>
          <w:rFonts w:cstheme="minorHAnsi"/>
        </w:rPr>
        <w:t xml:space="preserve">2. </w:t>
      </w:r>
      <w:r w:rsidR="001045DA">
        <w:rPr>
          <w:rFonts w:cstheme="minorHAnsi"/>
        </w:rPr>
        <w:t xml:space="preserve">Objasněte rozdíl účtování zásob způsobem A </w:t>
      </w:r>
      <w:proofErr w:type="spellStart"/>
      <w:r w:rsidR="001045DA">
        <w:rPr>
          <w:rFonts w:cstheme="minorHAnsi"/>
        </w:rPr>
        <w:t>a</w:t>
      </w:r>
      <w:proofErr w:type="spellEnd"/>
      <w:r w:rsidR="001045DA">
        <w:rPr>
          <w:rFonts w:cstheme="minorHAnsi"/>
        </w:rPr>
        <w:t xml:space="preserve"> B.</w:t>
      </w:r>
    </w:p>
    <w:p w14:paraId="1166E9E8" w14:textId="77777777" w:rsidR="00B94804" w:rsidRDefault="00B94804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C9B71C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A2A1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A2A1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EF0D1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9480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59EF0" w14:textId="77777777" w:rsidR="00D823C9" w:rsidRDefault="00D823C9" w:rsidP="00A40E93">
      <w:pPr>
        <w:spacing w:after="0" w:line="240" w:lineRule="auto"/>
      </w:pPr>
      <w:r>
        <w:separator/>
      </w:r>
    </w:p>
  </w:endnote>
  <w:endnote w:type="continuationSeparator" w:id="0">
    <w:p w14:paraId="07F9707F" w14:textId="77777777" w:rsidR="00D823C9" w:rsidRDefault="00D823C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C2DA7" w14:textId="77777777" w:rsidR="00D823C9" w:rsidRDefault="00D823C9" w:rsidP="00A40E93">
      <w:pPr>
        <w:spacing w:after="0" w:line="240" w:lineRule="auto"/>
      </w:pPr>
      <w:r>
        <w:separator/>
      </w:r>
    </w:p>
  </w:footnote>
  <w:footnote w:type="continuationSeparator" w:id="0">
    <w:p w14:paraId="5A185E17" w14:textId="77777777" w:rsidR="00D823C9" w:rsidRDefault="00D823C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27E24"/>
    <w:rsid w:val="00077149"/>
    <w:rsid w:val="000D3CB2"/>
    <w:rsid w:val="000E094A"/>
    <w:rsid w:val="001045DA"/>
    <w:rsid w:val="00112356"/>
    <w:rsid w:val="001579BE"/>
    <w:rsid w:val="001833D2"/>
    <w:rsid w:val="00183833"/>
    <w:rsid w:val="00185225"/>
    <w:rsid w:val="001A5D9D"/>
    <w:rsid w:val="0020533C"/>
    <w:rsid w:val="0024258E"/>
    <w:rsid w:val="0029651C"/>
    <w:rsid w:val="002B1EEA"/>
    <w:rsid w:val="002D2789"/>
    <w:rsid w:val="002E64A5"/>
    <w:rsid w:val="00305C80"/>
    <w:rsid w:val="00340F93"/>
    <w:rsid w:val="00341E10"/>
    <w:rsid w:val="003605DB"/>
    <w:rsid w:val="003640B9"/>
    <w:rsid w:val="003A2A1C"/>
    <w:rsid w:val="003B3313"/>
    <w:rsid w:val="003C1436"/>
    <w:rsid w:val="003F3BF0"/>
    <w:rsid w:val="004102DA"/>
    <w:rsid w:val="004532AD"/>
    <w:rsid w:val="00464D0C"/>
    <w:rsid w:val="00465172"/>
    <w:rsid w:val="004822AB"/>
    <w:rsid w:val="00487AF8"/>
    <w:rsid w:val="004A31E3"/>
    <w:rsid w:val="004D378C"/>
    <w:rsid w:val="00561129"/>
    <w:rsid w:val="005666DA"/>
    <w:rsid w:val="005756F1"/>
    <w:rsid w:val="00596CA2"/>
    <w:rsid w:val="005A3B4A"/>
    <w:rsid w:val="005A6E66"/>
    <w:rsid w:val="005C4ACA"/>
    <w:rsid w:val="005F5B44"/>
    <w:rsid w:val="0067082B"/>
    <w:rsid w:val="00694399"/>
    <w:rsid w:val="006973A4"/>
    <w:rsid w:val="0073639B"/>
    <w:rsid w:val="007536AA"/>
    <w:rsid w:val="007553A6"/>
    <w:rsid w:val="007B2DA6"/>
    <w:rsid w:val="007F1BC8"/>
    <w:rsid w:val="00847B00"/>
    <w:rsid w:val="0085398A"/>
    <w:rsid w:val="008575A2"/>
    <w:rsid w:val="00866451"/>
    <w:rsid w:val="00885391"/>
    <w:rsid w:val="008B781B"/>
    <w:rsid w:val="009550F1"/>
    <w:rsid w:val="009653BE"/>
    <w:rsid w:val="00974EA2"/>
    <w:rsid w:val="00984701"/>
    <w:rsid w:val="009877D2"/>
    <w:rsid w:val="00987B93"/>
    <w:rsid w:val="009A081E"/>
    <w:rsid w:val="009C322A"/>
    <w:rsid w:val="009C40E4"/>
    <w:rsid w:val="009C7318"/>
    <w:rsid w:val="00A2456E"/>
    <w:rsid w:val="00A328B5"/>
    <w:rsid w:val="00A40E93"/>
    <w:rsid w:val="00A54563"/>
    <w:rsid w:val="00A66B13"/>
    <w:rsid w:val="00A7520A"/>
    <w:rsid w:val="00A7527E"/>
    <w:rsid w:val="00A77A0F"/>
    <w:rsid w:val="00B14451"/>
    <w:rsid w:val="00B41505"/>
    <w:rsid w:val="00B94804"/>
    <w:rsid w:val="00BA16DD"/>
    <w:rsid w:val="00BD1281"/>
    <w:rsid w:val="00C27492"/>
    <w:rsid w:val="00C64870"/>
    <w:rsid w:val="00C874B8"/>
    <w:rsid w:val="00CA34A9"/>
    <w:rsid w:val="00CB1EBE"/>
    <w:rsid w:val="00CD12C3"/>
    <w:rsid w:val="00CE55BD"/>
    <w:rsid w:val="00CF6912"/>
    <w:rsid w:val="00D068A3"/>
    <w:rsid w:val="00D104B1"/>
    <w:rsid w:val="00D34CDF"/>
    <w:rsid w:val="00D361D5"/>
    <w:rsid w:val="00D51406"/>
    <w:rsid w:val="00D823C9"/>
    <w:rsid w:val="00D9009E"/>
    <w:rsid w:val="00D933B5"/>
    <w:rsid w:val="00D94B85"/>
    <w:rsid w:val="00DA025B"/>
    <w:rsid w:val="00DB1722"/>
    <w:rsid w:val="00DC7D52"/>
    <w:rsid w:val="00DD30F7"/>
    <w:rsid w:val="00DD6450"/>
    <w:rsid w:val="00E13296"/>
    <w:rsid w:val="00E22423"/>
    <w:rsid w:val="00E2473E"/>
    <w:rsid w:val="00E33F1B"/>
    <w:rsid w:val="00E55A77"/>
    <w:rsid w:val="00E60EAB"/>
    <w:rsid w:val="00E65466"/>
    <w:rsid w:val="00E7633F"/>
    <w:rsid w:val="00EA20BA"/>
    <w:rsid w:val="00EE2B12"/>
    <w:rsid w:val="00EF1720"/>
    <w:rsid w:val="00F22923"/>
    <w:rsid w:val="00F57629"/>
    <w:rsid w:val="00F92C79"/>
    <w:rsid w:val="00FB7F3C"/>
    <w:rsid w:val="00FC2852"/>
    <w:rsid w:val="00FC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94B51"/>
    <w:rsid w:val="00374078"/>
    <w:rsid w:val="00510546"/>
    <w:rsid w:val="005D27D3"/>
    <w:rsid w:val="005E083B"/>
    <w:rsid w:val="00986CC7"/>
    <w:rsid w:val="00A7255F"/>
    <w:rsid w:val="00C5282D"/>
    <w:rsid w:val="00CA0916"/>
    <w:rsid w:val="00DC2E96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2025-06-02T14:17:00Z</dcterms:created>
  <dcterms:modified xsi:type="dcterms:W3CDTF">2025-06-02T14:17:00Z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