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A8E83" w14:textId="69C7C862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oponenta </w:t>
      </w:r>
      <w:r w:rsidR="00CC3748" w:rsidRPr="00CC3748">
        <w:rPr>
          <w:rFonts w:ascii="Calibri" w:hAnsi="Calibri"/>
          <w:b/>
          <w:sz w:val="32"/>
          <w:szCs w:val="32"/>
        </w:rPr>
        <w:t>diplomové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595520F3" w:rsidR="00515A76" w:rsidRPr="00B5514B" w:rsidRDefault="00282192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5514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Jiří Foltýn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57B5FFD" w:rsidR="00515A76" w:rsidRPr="00B5514B" w:rsidRDefault="003908C6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Logo </w:t>
            </w:r>
            <w:r w:rsidR="002E1CD5" w:rsidRPr="002E1C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jako klíčový prvek vizuální identity: Analýza a návrh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A124B2D" w:rsidR="00303FEA" w:rsidRPr="00303FEA" w:rsidRDefault="00E772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Prof. PhDr. Jiří Pavelka, CSc.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00B6C7CF" w:rsidR="00515A76" w:rsidRPr="0013588D" w:rsidRDefault="00632C49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1" type="#_x0000_t75" style="width:340pt;height:163.35pt" o:ole="">
            <v:imagedata r:id="rId7" o:title=""/>
          </v:shape>
          <o:OLEObject Type="Embed" ProgID="Excel.Sheet.8" ShapeID="_x0000_i1071" DrawAspect="Content" ObjectID="_1808734640" r:id="rId8"/>
        </w:object>
      </w:r>
    </w:p>
    <w:p w14:paraId="3A413691" w14:textId="77777777" w:rsidR="00636F8B" w:rsidRPr="005354CD" w:rsidRDefault="00636F8B" w:rsidP="00636F8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>
        <w:rPr>
          <w:rFonts w:ascii="Calibri" w:hAnsi="Calibri" w:cs="Calibri"/>
          <w:b/>
          <w:sz w:val="24"/>
          <w:szCs w:val="24"/>
        </w:rPr>
        <w:t>:</w:t>
      </w:r>
    </w:p>
    <w:p w14:paraId="276D0215" w14:textId="3A9FDBDF" w:rsidR="0009395D" w:rsidRDefault="0098729A" w:rsidP="001F352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Nestandardní Abstrak</w:t>
      </w:r>
      <w:r w:rsidR="004923FC">
        <w:rPr>
          <w:rFonts w:ascii="Calibri" w:hAnsi="Calibri" w:cs="Calibri"/>
          <w:sz w:val="24"/>
          <w:szCs w:val="24"/>
        </w:rPr>
        <w:t>t, ve kterém nejsou formulovány ani c</w:t>
      </w:r>
      <w:r w:rsidR="0009395D">
        <w:rPr>
          <w:rFonts w:ascii="Calibri" w:hAnsi="Calibri" w:cs="Calibri"/>
          <w:sz w:val="24"/>
          <w:szCs w:val="24"/>
        </w:rPr>
        <w:t>í</w:t>
      </w:r>
      <w:r w:rsidR="004923FC">
        <w:rPr>
          <w:rFonts w:ascii="Calibri" w:hAnsi="Calibri" w:cs="Calibri"/>
          <w:sz w:val="24"/>
          <w:szCs w:val="24"/>
        </w:rPr>
        <w:t>le práce</w:t>
      </w:r>
      <w:r w:rsidR="0009395D">
        <w:rPr>
          <w:rFonts w:ascii="Calibri" w:hAnsi="Calibri" w:cs="Calibri"/>
          <w:sz w:val="24"/>
          <w:szCs w:val="24"/>
        </w:rPr>
        <w:t xml:space="preserve"> ani výzkumné otázky.</w:t>
      </w:r>
    </w:p>
    <w:p w14:paraId="2E0D40B1" w14:textId="2D6DA549" w:rsidR="00933A92" w:rsidRDefault="004B3295" w:rsidP="001F352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Nestandardní Úvod</w:t>
      </w:r>
      <w:r w:rsidR="006464A5">
        <w:rPr>
          <w:rFonts w:ascii="Calibri" w:hAnsi="Calibri" w:cs="Calibri"/>
          <w:sz w:val="24"/>
          <w:szCs w:val="24"/>
        </w:rPr>
        <w:t>, ve kterém j</w:t>
      </w:r>
      <w:r w:rsidR="00F03590">
        <w:rPr>
          <w:rFonts w:ascii="Calibri" w:hAnsi="Calibri" w:cs="Calibri"/>
          <w:sz w:val="24"/>
          <w:szCs w:val="24"/>
        </w:rPr>
        <w:t xml:space="preserve">e sice popsáno téma práce, ale </w:t>
      </w:r>
      <w:r w:rsidR="00933A92">
        <w:rPr>
          <w:rFonts w:ascii="Calibri" w:hAnsi="Calibri" w:cs="Calibri"/>
          <w:sz w:val="24"/>
          <w:szCs w:val="24"/>
        </w:rPr>
        <w:t>nejsou vyloženy cíle práce.</w:t>
      </w:r>
      <w:r w:rsidR="00AA0707">
        <w:rPr>
          <w:rFonts w:ascii="Calibri" w:hAnsi="Calibri" w:cs="Calibri"/>
          <w:sz w:val="24"/>
          <w:szCs w:val="24"/>
        </w:rPr>
        <w:t xml:space="preserve"> </w:t>
      </w:r>
      <w:r w:rsidR="00F4121B">
        <w:rPr>
          <w:rFonts w:ascii="Calibri" w:hAnsi="Calibri" w:cs="Calibri"/>
          <w:sz w:val="24"/>
          <w:szCs w:val="24"/>
        </w:rPr>
        <w:t>Cíle práce poskytuje až 3. kapitola</w:t>
      </w:r>
      <w:r w:rsidR="009675FB">
        <w:rPr>
          <w:rFonts w:ascii="Calibri" w:hAnsi="Calibri" w:cs="Calibri"/>
          <w:sz w:val="24"/>
          <w:szCs w:val="24"/>
        </w:rPr>
        <w:t xml:space="preserve"> METODIKA PRÁCE.</w:t>
      </w:r>
    </w:p>
    <w:p w14:paraId="72D73C67" w14:textId="6FA1A30A" w:rsidR="00636F8B" w:rsidRPr="00BE6DAE" w:rsidRDefault="00002539" w:rsidP="001F352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BE6DAE">
        <w:rPr>
          <w:rFonts w:ascii="Calibri" w:hAnsi="Calibri" w:cs="Calibri"/>
          <w:sz w:val="24"/>
          <w:szCs w:val="24"/>
        </w:rPr>
        <w:t xml:space="preserve">Teoretická část </w:t>
      </w:r>
      <w:r w:rsidR="0051083C">
        <w:rPr>
          <w:rFonts w:ascii="Calibri" w:hAnsi="Calibri" w:cs="Calibri"/>
          <w:sz w:val="24"/>
          <w:szCs w:val="24"/>
        </w:rPr>
        <w:t>podává přehledný</w:t>
      </w:r>
      <w:r w:rsidR="00EF4162">
        <w:rPr>
          <w:rFonts w:ascii="Calibri" w:hAnsi="Calibri" w:cs="Calibri"/>
          <w:sz w:val="24"/>
          <w:szCs w:val="24"/>
        </w:rPr>
        <w:t xml:space="preserve">, i když ne vyčerpávající </w:t>
      </w:r>
      <w:r w:rsidR="0051083C">
        <w:rPr>
          <w:rFonts w:ascii="Calibri" w:hAnsi="Calibri" w:cs="Calibri"/>
          <w:sz w:val="24"/>
          <w:szCs w:val="24"/>
        </w:rPr>
        <w:t xml:space="preserve">výklad </w:t>
      </w:r>
      <w:r w:rsidR="00D1535C">
        <w:rPr>
          <w:rFonts w:ascii="Calibri" w:hAnsi="Calibri" w:cs="Calibri"/>
          <w:sz w:val="24"/>
          <w:szCs w:val="24"/>
        </w:rPr>
        <w:t xml:space="preserve">problematiky </w:t>
      </w:r>
      <w:r w:rsidR="00B506F5">
        <w:rPr>
          <w:rFonts w:ascii="Calibri" w:hAnsi="Calibri" w:cs="Calibri"/>
          <w:sz w:val="24"/>
          <w:szCs w:val="24"/>
        </w:rPr>
        <w:t>spjat</w:t>
      </w:r>
      <w:r w:rsidR="00EF4162">
        <w:rPr>
          <w:rFonts w:ascii="Calibri" w:hAnsi="Calibri" w:cs="Calibri"/>
          <w:sz w:val="24"/>
          <w:szCs w:val="24"/>
        </w:rPr>
        <w:t>é</w:t>
      </w:r>
      <w:r w:rsidR="00B506F5">
        <w:rPr>
          <w:rFonts w:ascii="Calibri" w:hAnsi="Calibri" w:cs="Calibri"/>
          <w:sz w:val="24"/>
          <w:szCs w:val="24"/>
        </w:rPr>
        <w:t xml:space="preserve"> s</w:t>
      </w:r>
      <w:r w:rsidR="00C73679">
        <w:rPr>
          <w:rFonts w:ascii="Calibri" w:hAnsi="Calibri" w:cs="Calibri"/>
          <w:sz w:val="24"/>
          <w:szCs w:val="24"/>
        </w:rPr>
        <w:t xml:space="preserve"> teorií a praxí </w:t>
      </w:r>
      <w:r w:rsidR="002C3C64">
        <w:rPr>
          <w:rFonts w:ascii="Calibri" w:hAnsi="Calibri" w:cs="Calibri"/>
          <w:sz w:val="24"/>
          <w:szCs w:val="24"/>
        </w:rPr>
        <w:t>loga</w:t>
      </w:r>
      <w:r w:rsidR="001F5879">
        <w:rPr>
          <w:rFonts w:ascii="Calibri" w:hAnsi="Calibri" w:cs="Calibri"/>
          <w:sz w:val="24"/>
          <w:szCs w:val="24"/>
        </w:rPr>
        <w:t>.</w:t>
      </w:r>
    </w:p>
    <w:p w14:paraId="38529B75" w14:textId="2D0F7A7B" w:rsidR="00491CF2" w:rsidRDefault="002A3B89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Cenné jsou</w:t>
      </w:r>
      <w:r w:rsidR="00491CF2">
        <w:rPr>
          <w:rFonts w:ascii="Calibri" w:hAnsi="Calibri" w:cs="Calibri"/>
          <w:sz w:val="24"/>
          <w:szCs w:val="24"/>
        </w:rPr>
        <w:t xml:space="preserve"> rozhovory s experty.</w:t>
      </w:r>
      <w:r w:rsidR="008F604D">
        <w:rPr>
          <w:rFonts w:ascii="Calibri" w:hAnsi="Calibri" w:cs="Calibri"/>
          <w:sz w:val="24"/>
          <w:szCs w:val="24"/>
        </w:rPr>
        <w:t xml:space="preserve"> Chybí informace, kdy</w:t>
      </w:r>
      <w:r w:rsidR="00E00DA5">
        <w:rPr>
          <w:rFonts w:ascii="Calibri" w:hAnsi="Calibri" w:cs="Calibri"/>
          <w:sz w:val="24"/>
          <w:szCs w:val="24"/>
        </w:rPr>
        <w:t>, jak a kde</w:t>
      </w:r>
      <w:r w:rsidR="008F604D">
        <w:rPr>
          <w:rFonts w:ascii="Calibri" w:hAnsi="Calibri" w:cs="Calibri"/>
          <w:sz w:val="24"/>
          <w:szCs w:val="24"/>
        </w:rPr>
        <w:t xml:space="preserve"> se rozhovory uskutečnily</w:t>
      </w:r>
      <w:r w:rsidR="00E00DA5">
        <w:rPr>
          <w:rFonts w:ascii="Calibri" w:hAnsi="Calibri" w:cs="Calibri"/>
          <w:sz w:val="24"/>
          <w:szCs w:val="24"/>
        </w:rPr>
        <w:t>.</w:t>
      </w:r>
    </w:p>
    <w:p w14:paraId="32831CB8" w14:textId="2D70F1B8" w:rsidR="00D65EEB" w:rsidRDefault="00AF4B7E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Cenné je dotazníkové šetření a</w:t>
      </w:r>
      <w:r w:rsidR="00D65EEB">
        <w:rPr>
          <w:rFonts w:ascii="Calibri" w:hAnsi="Calibri" w:cs="Calibri"/>
          <w:sz w:val="24"/>
          <w:szCs w:val="24"/>
        </w:rPr>
        <w:t xml:space="preserve"> </w:t>
      </w:r>
      <w:r w:rsidR="00B97621">
        <w:rPr>
          <w:rFonts w:ascii="Calibri" w:hAnsi="Calibri" w:cs="Calibri"/>
          <w:sz w:val="24"/>
          <w:szCs w:val="24"/>
        </w:rPr>
        <w:t>dobře konstruovaný je</w:t>
      </w:r>
      <w:r w:rsidR="00D65EEB">
        <w:rPr>
          <w:rFonts w:ascii="Calibri" w:hAnsi="Calibri" w:cs="Calibri"/>
          <w:sz w:val="24"/>
          <w:szCs w:val="24"/>
        </w:rPr>
        <w:t xml:space="preserve"> výběrový soubor</w:t>
      </w:r>
      <w:r w:rsidR="00B97621">
        <w:rPr>
          <w:rFonts w:ascii="Calibri" w:hAnsi="Calibri" w:cs="Calibri"/>
          <w:sz w:val="24"/>
          <w:szCs w:val="24"/>
        </w:rPr>
        <w:t xml:space="preserve"> respondentů</w:t>
      </w:r>
      <w:r w:rsidR="00D65EEB">
        <w:rPr>
          <w:rFonts w:ascii="Calibri" w:hAnsi="Calibri" w:cs="Calibri"/>
          <w:sz w:val="24"/>
          <w:szCs w:val="24"/>
        </w:rPr>
        <w:t xml:space="preserve">. </w:t>
      </w:r>
    </w:p>
    <w:p w14:paraId="7B1E4443" w14:textId="5662EDDF" w:rsidR="00AF6E16" w:rsidRPr="00F02C46" w:rsidRDefault="00CB739F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02C46">
        <w:rPr>
          <w:rFonts w:ascii="Calibri" w:hAnsi="Calibri" w:cs="Calibri"/>
          <w:sz w:val="24"/>
          <w:szCs w:val="24"/>
        </w:rPr>
        <w:t xml:space="preserve">Při </w:t>
      </w:r>
      <w:r w:rsidRPr="00F02C46">
        <w:rPr>
          <w:rFonts w:ascii="Calibri" w:hAnsi="Calibri" w:cs="Calibri"/>
          <w:sz w:val="24"/>
          <w:szCs w:val="24"/>
        </w:rPr>
        <w:t xml:space="preserve">hodnocení grafických prvků loga </w:t>
      </w:r>
      <w:r w:rsidR="00AF6E16" w:rsidRPr="00F02C46">
        <w:rPr>
          <w:rFonts w:ascii="Calibri" w:hAnsi="Calibri" w:cs="Calibri"/>
          <w:sz w:val="24"/>
          <w:szCs w:val="24"/>
        </w:rPr>
        <w:t xml:space="preserve">u </w:t>
      </w:r>
      <w:r w:rsidRPr="00F02C46">
        <w:rPr>
          <w:rFonts w:ascii="Calibri" w:hAnsi="Calibri" w:cs="Calibri"/>
          <w:sz w:val="24"/>
          <w:szCs w:val="24"/>
        </w:rPr>
        <w:t>společností CEMEX, Heidelberg Materials a ZAPA beton</w:t>
      </w:r>
      <w:r w:rsidR="00AF6E16" w:rsidRPr="00F02C46">
        <w:rPr>
          <w:rFonts w:ascii="Calibri" w:hAnsi="Calibri" w:cs="Calibri"/>
          <w:sz w:val="24"/>
          <w:szCs w:val="24"/>
        </w:rPr>
        <w:t xml:space="preserve"> byla použita</w:t>
      </w:r>
      <w:r w:rsidR="00793C40" w:rsidRPr="00F02C46">
        <w:rPr>
          <w:rFonts w:ascii="Calibri" w:hAnsi="Calibri" w:cs="Calibri"/>
          <w:sz w:val="24"/>
          <w:szCs w:val="24"/>
        </w:rPr>
        <w:t>, i když skrytě</w:t>
      </w:r>
      <w:r w:rsidR="006B7065" w:rsidRPr="00F02C46">
        <w:rPr>
          <w:rFonts w:ascii="Calibri" w:hAnsi="Calibri" w:cs="Calibri"/>
          <w:sz w:val="24"/>
          <w:szCs w:val="24"/>
        </w:rPr>
        <w:t xml:space="preserve">, </w:t>
      </w:r>
      <w:r w:rsidR="00793C40" w:rsidRPr="00F02C46">
        <w:rPr>
          <w:rFonts w:ascii="Calibri" w:hAnsi="Calibri" w:cs="Calibri"/>
          <w:sz w:val="24"/>
          <w:szCs w:val="24"/>
        </w:rPr>
        <w:t>metoda sémantického diferenciálu</w:t>
      </w:r>
      <w:r w:rsidR="006E3067">
        <w:rPr>
          <w:rFonts w:ascii="Calibri" w:hAnsi="Calibri" w:cs="Calibri"/>
          <w:sz w:val="24"/>
          <w:szCs w:val="24"/>
        </w:rPr>
        <w:t xml:space="preserve"> (viz s. 86)</w:t>
      </w:r>
      <w:r w:rsidR="009F337F" w:rsidRPr="00F02C46">
        <w:rPr>
          <w:rFonts w:ascii="Calibri" w:hAnsi="Calibri" w:cs="Calibri"/>
          <w:sz w:val="24"/>
          <w:szCs w:val="24"/>
        </w:rPr>
        <w:t>, k</w:t>
      </w:r>
      <w:r w:rsidR="002406CB" w:rsidRPr="00F02C46">
        <w:rPr>
          <w:rFonts w:ascii="Calibri" w:hAnsi="Calibri" w:cs="Calibri"/>
          <w:sz w:val="24"/>
          <w:szCs w:val="24"/>
        </w:rPr>
        <w:t>t</w:t>
      </w:r>
      <w:r w:rsidR="009F337F" w:rsidRPr="00F02C46">
        <w:rPr>
          <w:rFonts w:ascii="Calibri" w:hAnsi="Calibri" w:cs="Calibri"/>
          <w:sz w:val="24"/>
          <w:szCs w:val="24"/>
        </w:rPr>
        <w:t>erá se běž</w:t>
      </w:r>
      <w:r w:rsidR="002406CB" w:rsidRPr="00F02C46">
        <w:rPr>
          <w:rFonts w:ascii="Calibri" w:hAnsi="Calibri" w:cs="Calibri"/>
          <w:sz w:val="24"/>
          <w:szCs w:val="24"/>
        </w:rPr>
        <w:t>n</w:t>
      </w:r>
      <w:r w:rsidR="009F337F" w:rsidRPr="00F02C46">
        <w:rPr>
          <w:rFonts w:ascii="Calibri" w:hAnsi="Calibri" w:cs="Calibri"/>
          <w:sz w:val="24"/>
          <w:szCs w:val="24"/>
        </w:rPr>
        <w:t>ě využívá k</w:t>
      </w:r>
      <w:r w:rsidR="005C28F0" w:rsidRPr="00F02C46">
        <w:rPr>
          <w:rFonts w:ascii="Calibri" w:hAnsi="Calibri" w:cs="Calibri"/>
          <w:sz w:val="24"/>
          <w:szCs w:val="24"/>
        </w:rPr>
        <w:t> identifikaci vnímání a postojů také v marketingu</w:t>
      </w:r>
      <w:r w:rsidR="00793C40" w:rsidRPr="00F02C46">
        <w:rPr>
          <w:rFonts w:ascii="Calibri" w:hAnsi="Calibri" w:cs="Calibri"/>
          <w:sz w:val="24"/>
          <w:szCs w:val="24"/>
        </w:rPr>
        <w:t>.</w:t>
      </w:r>
    </w:p>
    <w:p w14:paraId="3DB004F8" w14:textId="516DDD80" w:rsidR="0005197E" w:rsidRDefault="00774668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Je problematické p</w:t>
      </w:r>
      <w:r w:rsidR="009C77AC">
        <w:rPr>
          <w:rFonts w:ascii="Calibri" w:hAnsi="Calibri" w:cs="Calibri"/>
          <w:sz w:val="24"/>
          <w:szCs w:val="24"/>
        </w:rPr>
        <w:t>ředkládat hodnocení firm</w:t>
      </w:r>
      <w:r w:rsidR="006430F9">
        <w:rPr>
          <w:rFonts w:ascii="Calibri" w:hAnsi="Calibri" w:cs="Calibri"/>
          <w:sz w:val="24"/>
          <w:szCs w:val="24"/>
        </w:rPr>
        <w:t>y</w:t>
      </w:r>
      <w:r w:rsidR="009C77AC">
        <w:rPr>
          <w:rFonts w:ascii="Calibri" w:hAnsi="Calibri" w:cs="Calibri"/>
          <w:sz w:val="24"/>
          <w:szCs w:val="24"/>
        </w:rPr>
        <w:t xml:space="preserve"> ZAPA na základě jejich propagačních materiálů</w:t>
      </w:r>
      <w:r w:rsidR="00072CC8">
        <w:rPr>
          <w:rFonts w:ascii="Calibri" w:hAnsi="Calibri" w:cs="Calibri"/>
          <w:sz w:val="24"/>
          <w:szCs w:val="24"/>
        </w:rPr>
        <w:t>. Viz „</w:t>
      </w:r>
      <w:r w:rsidR="00072CC8" w:rsidRPr="00072CC8">
        <w:rPr>
          <w:rFonts w:ascii="Calibri" w:hAnsi="Calibri" w:cs="Calibri"/>
          <w:sz w:val="24"/>
          <w:szCs w:val="24"/>
        </w:rPr>
        <w:t>Dnes je ZAPA beton a.s. synonymem pro kvalitu, inovaci a spolehlivost ve stavebním průmyslu (Zapa příběh beton a barvy, 2016).</w:t>
      </w:r>
      <w:r w:rsidR="002B3604">
        <w:rPr>
          <w:rFonts w:ascii="Calibri" w:hAnsi="Calibri" w:cs="Calibri"/>
          <w:sz w:val="24"/>
          <w:szCs w:val="24"/>
        </w:rPr>
        <w:t>“ (S</w:t>
      </w:r>
      <w:r w:rsidR="00332E1A">
        <w:rPr>
          <w:rFonts w:ascii="Calibri" w:hAnsi="Calibri" w:cs="Calibri"/>
          <w:sz w:val="24"/>
          <w:szCs w:val="24"/>
        </w:rPr>
        <w:t>.</w:t>
      </w:r>
      <w:r w:rsidR="002B3604">
        <w:rPr>
          <w:rFonts w:ascii="Calibri" w:hAnsi="Calibri" w:cs="Calibri"/>
          <w:sz w:val="24"/>
          <w:szCs w:val="24"/>
        </w:rPr>
        <w:t xml:space="preserve"> 45.)</w:t>
      </w:r>
    </w:p>
    <w:p w14:paraId="1B12AC51" w14:textId="48C26820" w:rsidR="00C668B6" w:rsidRDefault="00E95B7C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Chybí informace o nejpodstat</w:t>
      </w:r>
      <w:r w:rsidR="00BD3EFD">
        <w:rPr>
          <w:rFonts w:ascii="Calibri" w:hAnsi="Calibri" w:cs="Calibri"/>
          <w:sz w:val="24"/>
          <w:szCs w:val="24"/>
        </w:rPr>
        <w:t xml:space="preserve">nější složce její činnosti </w:t>
      </w:r>
      <w:r w:rsidR="00332E1A">
        <w:rPr>
          <w:rFonts w:ascii="Calibri" w:hAnsi="Calibri" w:cs="Calibri"/>
          <w:sz w:val="24"/>
          <w:szCs w:val="24"/>
        </w:rPr>
        <w:t xml:space="preserve">firmy ZAPA </w:t>
      </w:r>
      <w:r w:rsidR="00BD3EFD">
        <w:rPr>
          <w:rFonts w:ascii="Calibri" w:hAnsi="Calibri" w:cs="Calibri"/>
          <w:sz w:val="24"/>
          <w:szCs w:val="24"/>
        </w:rPr>
        <w:t>– o ekonomice.</w:t>
      </w:r>
    </w:p>
    <w:p w14:paraId="1286A957" w14:textId="06FBB040" w:rsidR="001A2B4B" w:rsidRDefault="00D136B1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Verifikace výzkumných otázek je nonsense</w:t>
      </w:r>
      <w:r w:rsidR="0074061F">
        <w:rPr>
          <w:rFonts w:ascii="Calibri" w:hAnsi="Calibri" w:cs="Calibri"/>
          <w:sz w:val="24"/>
          <w:szCs w:val="24"/>
        </w:rPr>
        <w:t xml:space="preserve"> (s. 93).</w:t>
      </w:r>
    </w:p>
    <w:p w14:paraId="305091E6" w14:textId="49D04831" w:rsidR="00332E1A" w:rsidRDefault="00332E1A" w:rsidP="00332E1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Návrh</w:t>
      </w:r>
      <w:r w:rsidR="00E7393B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 nov</w:t>
      </w:r>
      <w:r w:rsidR="00F92808">
        <w:rPr>
          <w:rFonts w:ascii="Calibri" w:hAnsi="Calibri" w:cs="Calibri"/>
          <w:sz w:val="24"/>
          <w:szCs w:val="24"/>
        </w:rPr>
        <w:t xml:space="preserve">ého loga </w:t>
      </w:r>
      <w:r w:rsidR="005757D8">
        <w:rPr>
          <w:rFonts w:ascii="Calibri" w:hAnsi="Calibri" w:cs="Calibri"/>
          <w:sz w:val="24"/>
          <w:szCs w:val="24"/>
        </w:rPr>
        <w:t>vy</w:t>
      </w:r>
      <w:r w:rsidR="00E7393B">
        <w:rPr>
          <w:rFonts w:ascii="Calibri" w:hAnsi="Calibri" w:cs="Calibri"/>
          <w:sz w:val="24"/>
          <w:szCs w:val="24"/>
        </w:rPr>
        <w:t xml:space="preserve">tvořené </w:t>
      </w:r>
      <w:r w:rsidR="005757D8">
        <w:rPr>
          <w:rFonts w:ascii="Calibri" w:hAnsi="Calibri" w:cs="Calibri"/>
          <w:sz w:val="24"/>
          <w:szCs w:val="24"/>
        </w:rPr>
        <w:t xml:space="preserve">autorem </w:t>
      </w:r>
      <w:r w:rsidR="00E7393B">
        <w:rPr>
          <w:rFonts w:ascii="Calibri" w:hAnsi="Calibri" w:cs="Calibri"/>
          <w:sz w:val="24"/>
          <w:szCs w:val="24"/>
        </w:rPr>
        <w:t xml:space="preserve">práce </w:t>
      </w:r>
      <w:r>
        <w:rPr>
          <w:rFonts w:ascii="Calibri" w:hAnsi="Calibri" w:cs="Calibri"/>
          <w:sz w:val="24"/>
          <w:szCs w:val="24"/>
        </w:rPr>
        <w:t>ne</w:t>
      </w:r>
      <w:r w:rsidR="00E7393B">
        <w:rPr>
          <w:rFonts w:ascii="Calibri" w:hAnsi="Calibri" w:cs="Calibri"/>
          <w:sz w:val="24"/>
          <w:szCs w:val="24"/>
        </w:rPr>
        <w:t>jsou</w:t>
      </w:r>
      <w:r>
        <w:rPr>
          <w:rFonts w:ascii="Calibri" w:hAnsi="Calibri" w:cs="Calibri"/>
          <w:sz w:val="24"/>
          <w:szCs w:val="24"/>
        </w:rPr>
        <w:t xml:space="preserve"> dostatečně rozpracován</w:t>
      </w:r>
      <w:r w:rsidR="00E7393B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. </w:t>
      </w:r>
      <w:r w:rsidR="005757D8">
        <w:rPr>
          <w:rFonts w:ascii="Calibri" w:hAnsi="Calibri" w:cs="Calibri"/>
          <w:sz w:val="24"/>
          <w:szCs w:val="24"/>
        </w:rPr>
        <w:t>Jeví znaky amatérismu.</w:t>
      </w:r>
    </w:p>
    <w:p w14:paraId="2F52F031" w14:textId="38CCF560" w:rsidR="00943E62" w:rsidRDefault="00943E62" w:rsidP="00332E1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V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izuál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y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zobrazen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é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na autech, strojích a stavbách firmy ZAPA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mají vyhraněný styl a tvoří </w:t>
      </w:r>
      <w:r w:rsidR="00AB7C9B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zřejmě nejdůležitější nástroj firmy ZAPA beton. Bohužel této složce není věnována v práci dostatečná</w:t>
      </w:r>
      <w:r w:rsidR="00E5083D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  <w:r w:rsidR="00E5083D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pozornost</w:t>
      </w:r>
      <w:r w:rsidR="00AB7C9B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.</w:t>
      </w:r>
    </w:p>
    <w:p w14:paraId="11EBC141" w14:textId="28568620" w:rsidR="00290A4A" w:rsidRPr="00290A4A" w:rsidRDefault="00632C49" w:rsidP="000C3DD8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99388B">
        <w:rPr>
          <w:rFonts w:ascii="Calibri" w:hAnsi="Calibri" w:cs="Calibri"/>
          <w:sz w:val="24"/>
          <w:szCs w:val="24"/>
        </w:rPr>
        <w:t>Drobné nepřesnosti</w:t>
      </w:r>
      <w:r w:rsidR="00B225BC" w:rsidRPr="0099388B">
        <w:rPr>
          <w:rFonts w:ascii="Calibri" w:hAnsi="Calibri" w:cs="Calibri"/>
          <w:sz w:val="24"/>
          <w:szCs w:val="24"/>
        </w:rPr>
        <w:t xml:space="preserve">, například </w:t>
      </w:r>
      <w:r w:rsidR="00DA59FE" w:rsidRPr="0099388B">
        <w:rPr>
          <w:rFonts w:ascii="Calibri" w:hAnsi="Calibri" w:cs="Calibri"/>
          <w:sz w:val="24"/>
          <w:szCs w:val="24"/>
        </w:rPr>
        <w:t>n</w:t>
      </w:r>
      <w:r w:rsidR="00B225BC" w:rsidRPr="0099388B">
        <w:rPr>
          <w:rFonts w:ascii="Calibri" w:hAnsi="Calibri" w:cs="Calibri"/>
          <w:sz w:val="24"/>
          <w:szCs w:val="24"/>
        </w:rPr>
        <w:t>esprávná datace 1911 v popisku obrázku</w:t>
      </w:r>
      <w:r w:rsidR="00DA59FE" w:rsidRPr="0099388B">
        <w:rPr>
          <w:rFonts w:ascii="Calibri" w:hAnsi="Calibri" w:cs="Calibri"/>
          <w:sz w:val="24"/>
          <w:szCs w:val="24"/>
        </w:rPr>
        <w:t xml:space="preserve"> č. 9 anebo </w:t>
      </w:r>
      <w:r w:rsidR="0099388B" w:rsidRPr="0099388B">
        <w:rPr>
          <w:rFonts w:ascii="Calibri" w:hAnsi="Calibri" w:cs="Calibri"/>
          <w:sz w:val="24"/>
          <w:szCs w:val="24"/>
        </w:rPr>
        <w:t xml:space="preserve">u citace zdroje </w:t>
      </w:r>
      <w:r w:rsidR="0034691B">
        <w:rPr>
          <w:rFonts w:ascii="Calibri" w:hAnsi="Calibri" w:cs="Calibri"/>
          <w:sz w:val="24"/>
          <w:szCs w:val="24"/>
        </w:rPr>
        <w:t>„</w:t>
      </w:r>
      <w:r w:rsidR="00290A4A" w:rsidRPr="00290A4A">
        <w:rPr>
          <w:rFonts w:ascii="Calibri" w:hAnsi="Calibri" w:cs="Calibri"/>
          <w:sz w:val="24"/>
          <w:szCs w:val="24"/>
        </w:rPr>
        <w:t xml:space="preserve">TAHAL, Radek. 2015. </w:t>
      </w:r>
      <w:r w:rsidR="00290A4A" w:rsidRPr="00290A4A">
        <w:rPr>
          <w:rFonts w:ascii="Calibri" w:hAnsi="Calibri" w:cs="Calibri"/>
          <w:i/>
          <w:iCs/>
          <w:sz w:val="24"/>
          <w:szCs w:val="24"/>
        </w:rPr>
        <w:t xml:space="preserve">Základní metody sběru primárních dat v marketingovém výzkumu. </w:t>
      </w:r>
      <w:r w:rsidR="00290A4A" w:rsidRPr="00290A4A">
        <w:rPr>
          <w:rFonts w:ascii="Calibri" w:hAnsi="Calibri" w:cs="Calibri"/>
          <w:sz w:val="24"/>
          <w:szCs w:val="24"/>
        </w:rPr>
        <w:t>Praha: C. H. Beck. ISBN 978-80-7400-585-5.</w:t>
      </w:r>
      <w:r w:rsidR="0034691B">
        <w:rPr>
          <w:rFonts w:ascii="Calibri" w:hAnsi="Calibri" w:cs="Calibri"/>
          <w:sz w:val="24"/>
          <w:szCs w:val="24"/>
        </w:rPr>
        <w:t xml:space="preserve">“ v seznamu literatury. TAHAL </w:t>
      </w:r>
      <w:r w:rsidR="00D2301D">
        <w:rPr>
          <w:rFonts w:ascii="Calibri" w:hAnsi="Calibri" w:cs="Calibri"/>
          <w:sz w:val="24"/>
          <w:szCs w:val="24"/>
        </w:rPr>
        <w:t>je spoluautor a editor, vedle něj se na tvorbě knihy podílelo da</w:t>
      </w:r>
      <w:r w:rsidR="00E7393B">
        <w:rPr>
          <w:rFonts w:ascii="Calibri" w:hAnsi="Calibri" w:cs="Calibri"/>
          <w:sz w:val="24"/>
          <w:szCs w:val="24"/>
        </w:rPr>
        <w:t>l</w:t>
      </w:r>
      <w:r w:rsidR="00D2301D">
        <w:rPr>
          <w:rFonts w:ascii="Calibri" w:hAnsi="Calibri" w:cs="Calibri"/>
          <w:sz w:val="24"/>
          <w:szCs w:val="24"/>
        </w:rPr>
        <w:t>ších 13 autorů.</w:t>
      </w:r>
      <w:r w:rsidR="00290A4A" w:rsidRPr="00290A4A">
        <w:rPr>
          <w:rFonts w:ascii="Calibri" w:hAnsi="Calibri" w:cs="Calibri"/>
          <w:sz w:val="24"/>
          <w:szCs w:val="24"/>
        </w:rPr>
        <w:t xml:space="preserve"> </w:t>
      </w:r>
    </w:p>
    <w:p w14:paraId="01E1443C" w14:textId="77777777" w:rsidR="00636F8B" w:rsidRPr="005354CD" w:rsidRDefault="00636F8B" w:rsidP="00636F8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DAB15DB" w14:textId="377259E3" w:rsidR="00B15B71" w:rsidRPr="009A2F98" w:rsidRDefault="000D68D1" w:rsidP="0026079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>Vstoupily do procesu vz</w:t>
      </w:r>
      <w:r w:rsidR="00E4450E">
        <w:rPr>
          <w:rFonts w:ascii="Calibri" w:hAnsi="Calibri" w:cs="Calibri"/>
          <w:sz w:val="24"/>
          <w:szCs w:val="24"/>
        </w:rPr>
        <w:t xml:space="preserve">niku firmy ZAPA procesy privatizace nebo </w:t>
      </w:r>
      <w:r w:rsidR="00B56727">
        <w:rPr>
          <w:rFonts w:ascii="Calibri" w:hAnsi="Calibri" w:cs="Calibri"/>
          <w:sz w:val="24"/>
          <w:szCs w:val="24"/>
        </w:rPr>
        <w:t>restituce? Pokud ano, jakým způsobem?</w:t>
      </w:r>
    </w:p>
    <w:p w14:paraId="042C8660" w14:textId="3DF73A82" w:rsidR="009A2F98" w:rsidRPr="009A2F98" w:rsidRDefault="009A2F98" w:rsidP="0026079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lastRenderedPageBreak/>
        <w:t>Jaké produktové řady firma ZAPA nabízí?</w:t>
      </w:r>
    </w:p>
    <w:p w14:paraId="3626DFAB" w14:textId="112C02F1" w:rsidR="009A2F98" w:rsidRPr="00FB0F3D" w:rsidRDefault="009A2F98" w:rsidP="0026079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>Jaká je ekonomika firmy ZAPA?</w:t>
      </w:r>
    </w:p>
    <w:p w14:paraId="7C2B6919" w14:textId="69F70102" w:rsidR="00FB0F3D" w:rsidRPr="00CF19CA" w:rsidRDefault="00CF19CA" w:rsidP="00CF19C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Kdo je autorem charakteristickýc</w:t>
      </w:r>
      <w:r w:rsidR="00B72477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h vizuálů zobrazených na autech, strojích a stavbách firmy ZAPA</w:t>
      </w:r>
      <w:r w:rsidR="00A861BA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? </w:t>
      </w:r>
      <w:r w:rsidR="00F753B5" w:rsidRPr="00F753B5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Říkáte, že „</w:t>
      </w:r>
      <w:r w:rsidR="00FB0F3D" w:rsidRPr="00F753B5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ZAPA beton se prezentuje nejen moderním a funkčním designem svých betonáren a autoparku, ale také celkovou osobitou image, kterou dotváří barevné malůvky v charakteristickém stylu výtvarníka Jana Rady.</w:t>
      </w:r>
      <w:r w:rsidR="00F753B5" w:rsidRPr="00F753B5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“</w:t>
      </w:r>
      <w:r w:rsidR="00F753B5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(s. </w:t>
      </w:r>
      <w:r w:rsidR="001C790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46).</w:t>
      </w:r>
      <w:r w:rsidR="001E4BA4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  <w:r w:rsidR="0010075A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Kdo je to </w:t>
      </w:r>
      <w:r w:rsidR="005E0214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výtvarník </w:t>
      </w:r>
      <w:r w:rsidR="0010075A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Jan Rada</w:t>
      </w:r>
      <w:r w:rsidR="005E0214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, ten </w:t>
      </w:r>
      <w:r w:rsidR="00FE378D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se </w:t>
      </w:r>
      <w:r w:rsidR="005E0214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na internetu</w:t>
      </w:r>
      <w:r w:rsidR="00E75350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nevyskytuje</w:t>
      </w:r>
      <w:r w:rsidR="00B86DA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, nejde </w:t>
      </w:r>
      <w:r w:rsidR="00FE378D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výtvarníka </w:t>
      </w:r>
      <w:r w:rsidR="00B86DA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Ladislava Radu</w:t>
      </w:r>
      <w:r w:rsidR="006E4C2C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(</w:t>
      </w:r>
      <w:r w:rsidR="009D67F9" w:rsidRPr="009D67F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1929-2021)</w:t>
      </w:r>
      <w:r w:rsidR="00B86DA9" w:rsidRPr="00CF19CA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?</w:t>
      </w:r>
    </w:p>
    <w:p w14:paraId="3BFC35A6" w14:textId="77777777" w:rsidR="00DC1BF1" w:rsidRPr="00E35718" w:rsidRDefault="00C41AA5" w:rsidP="0026079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 xml:space="preserve">Jak jste </w:t>
      </w:r>
      <w:r w:rsidR="00D3517A">
        <w:rPr>
          <w:rFonts w:ascii="Calibri" w:hAnsi="Calibri" w:cs="Calibri"/>
          <w:sz w:val="24"/>
          <w:szCs w:val="24"/>
        </w:rPr>
        <w:t xml:space="preserve">je vybíral </w:t>
      </w:r>
      <w:r w:rsidR="009E5CF3">
        <w:rPr>
          <w:rFonts w:ascii="Calibri" w:hAnsi="Calibri" w:cs="Calibri"/>
          <w:sz w:val="24"/>
          <w:szCs w:val="24"/>
        </w:rPr>
        <w:t xml:space="preserve">4 </w:t>
      </w:r>
      <w:r w:rsidR="006F58EA">
        <w:rPr>
          <w:rFonts w:ascii="Calibri" w:hAnsi="Calibri" w:cs="Calibri"/>
          <w:sz w:val="24"/>
          <w:szCs w:val="24"/>
        </w:rPr>
        <w:t xml:space="preserve">účastníky </w:t>
      </w:r>
      <w:r w:rsidR="00817671">
        <w:rPr>
          <w:rFonts w:ascii="Calibri" w:hAnsi="Calibri" w:cs="Calibri"/>
          <w:sz w:val="24"/>
          <w:szCs w:val="24"/>
        </w:rPr>
        <w:t xml:space="preserve">rozhovorů </w:t>
      </w:r>
      <w:r w:rsidR="009E5CF3">
        <w:rPr>
          <w:rFonts w:ascii="Calibri" w:hAnsi="Calibri" w:cs="Calibri"/>
          <w:sz w:val="24"/>
          <w:szCs w:val="24"/>
        </w:rPr>
        <w:t>z existujícího soubor</w:t>
      </w:r>
      <w:r w:rsidR="00EE0D57">
        <w:rPr>
          <w:rFonts w:ascii="Calibri" w:hAnsi="Calibri" w:cs="Calibri"/>
          <w:sz w:val="24"/>
          <w:szCs w:val="24"/>
        </w:rPr>
        <w:t>u</w:t>
      </w:r>
      <w:r w:rsidR="009E5CF3">
        <w:rPr>
          <w:rFonts w:ascii="Calibri" w:hAnsi="Calibri" w:cs="Calibri"/>
          <w:sz w:val="24"/>
          <w:szCs w:val="24"/>
        </w:rPr>
        <w:t xml:space="preserve"> expertů</w:t>
      </w:r>
      <w:r w:rsidR="00EE0D57">
        <w:rPr>
          <w:rFonts w:ascii="Calibri" w:hAnsi="Calibri" w:cs="Calibri"/>
          <w:sz w:val="24"/>
          <w:szCs w:val="24"/>
        </w:rPr>
        <w:t xml:space="preserve">? </w:t>
      </w:r>
    </w:p>
    <w:p w14:paraId="16EE57BD" w14:textId="1BA2B367" w:rsidR="00E35718" w:rsidRPr="00DC1BF1" w:rsidRDefault="00E35718" w:rsidP="0026079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>Uvádíte, že jste využil komparativní analýzu</w:t>
      </w:r>
      <w:r w:rsidR="00C57CB9">
        <w:rPr>
          <w:rFonts w:ascii="Calibri" w:hAnsi="Calibri" w:cs="Calibri"/>
          <w:sz w:val="24"/>
          <w:szCs w:val="24"/>
        </w:rPr>
        <w:t xml:space="preserve">, ale blíže ani odkazem na literaturu jste ji nevymezil. Můžete </w:t>
      </w:r>
      <w:r w:rsidR="00AA7469">
        <w:rPr>
          <w:rFonts w:ascii="Calibri" w:hAnsi="Calibri" w:cs="Calibri"/>
          <w:sz w:val="24"/>
          <w:szCs w:val="24"/>
        </w:rPr>
        <w:t xml:space="preserve">ji představit a </w:t>
      </w:r>
      <w:r w:rsidR="00842088">
        <w:rPr>
          <w:rFonts w:ascii="Calibri" w:hAnsi="Calibri" w:cs="Calibri"/>
          <w:sz w:val="24"/>
          <w:szCs w:val="24"/>
        </w:rPr>
        <w:t>uvést příklad jejího využití v marketingových komunikacích?</w:t>
      </w:r>
    </w:p>
    <w:p w14:paraId="08D2C49B" w14:textId="77777777" w:rsidR="0026079A" w:rsidRDefault="0026079A" w:rsidP="0026079A">
      <w:pPr>
        <w:jc w:val="both"/>
        <w:rPr>
          <w:rFonts w:ascii="Calibri" w:hAnsi="Calibri" w:cs="Calibri"/>
          <w:sz w:val="24"/>
          <w:szCs w:val="24"/>
        </w:rPr>
      </w:pPr>
    </w:p>
    <w:p w14:paraId="31DD7290" w14:textId="4B5B4E2C" w:rsidR="00636F8B" w:rsidRDefault="00636F8B" w:rsidP="0026079A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Vedoucí práce konstatuje, že práce je/není plagiát.</w:t>
      </w:r>
    </w:p>
    <w:p w14:paraId="1780BA7C" w14:textId="77777777" w:rsidR="00636F8B" w:rsidRPr="0013588D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Pr="00907B9A">
        <w:rPr>
          <w:rFonts w:ascii="Calibri" w:hAnsi="Calibri" w:cs="Calibri"/>
          <w:sz w:val="24"/>
          <w:szCs w:val="24"/>
        </w:rPr>
        <w:t>&lt;&lt;&lt;</w:t>
      </w:r>
      <w:r>
        <w:rPr>
          <w:rFonts w:ascii="Calibri" w:hAnsi="Calibri" w:cs="Calibri"/>
          <w:sz w:val="24"/>
          <w:szCs w:val="24"/>
        </w:rPr>
        <w:t>9.5.2025</w:t>
      </w:r>
      <w:r w:rsidRPr="00907B9A">
        <w:rPr>
          <w:rFonts w:ascii="Calibri" w:hAnsi="Calibri" w:cs="Calibri"/>
          <w:sz w:val="24"/>
          <w:szCs w:val="24"/>
        </w:rPr>
        <w:t>&gt;&gt;&gt;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p w14:paraId="791F20FB" w14:textId="77777777" w:rsidR="00636F8B" w:rsidRPr="0013588D" w:rsidRDefault="00636F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636F8B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0A978" w14:textId="77777777" w:rsidR="00D63922" w:rsidRDefault="00D63922">
      <w:r>
        <w:separator/>
      </w:r>
    </w:p>
  </w:endnote>
  <w:endnote w:type="continuationSeparator" w:id="0">
    <w:p w14:paraId="368E2061" w14:textId="77777777" w:rsidR="00D63922" w:rsidRDefault="00D6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B1532" w14:textId="77777777" w:rsidR="00D63922" w:rsidRDefault="00D63922">
      <w:r>
        <w:separator/>
      </w:r>
    </w:p>
  </w:footnote>
  <w:footnote w:type="continuationSeparator" w:id="0">
    <w:p w14:paraId="67379036" w14:textId="77777777" w:rsidR="00D63922" w:rsidRDefault="00D63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343138">
    <w:abstractNumId w:val="0"/>
  </w:num>
  <w:num w:numId="2" w16cid:durableId="370350027">
    <w:abstractNumId w:val="3"/>
  </w:num>
  <w:num w:numId="3" w16cid:durableId="1443913840">
    <w:abstractNumId w:val="1"/>
  </w:num>
  <w:num w:numId="4" w16cid:durableId="1875455762">
    <w:abstractNumId w:val="4"/>
  </w:num>
  <w:num w:numId="5" w16cid:durableId="720716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03A6"/>
    <w:rsid w:val="00002539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197E"/>
    <w:rsid w:val="000524FE"/>
    <w:rsid w:val="00052AC8"/>
    <w:rsid w:val="00052BAB"/>
    <w:rsid w:val="000553BA"/>
    <w:rsid w:val="0006384F"/>
    <w:rsid w:val="00071FF1"/>
    <w:rsid w:val="00072CC8"/>
    <w:rsid w:val="00082523"/>
    <w:rsid w:val="00085B76"/>
    <w:rsid w:val="0009395D"/>
    <w:rsid w:val="000977DC"/>
    <w:rsid w:val="000B3F5D"/>
    <w:rsid w:val="000B6BF6"/>
    <w:rsid w:val="000B6E2F"/>
    <w:rsid w:val="000B7DCC"/>
    <w:rsid w:val="000C0456"/>
    <w:rsid w:val="000C19EF"/>
    <w:rsid w:val="000D68D1"/>
    <w:rsid w:val="000D7B2C"/>
    <w:rsid w:val="000D7E23"/>
    <w:rsid w:val="000E0C99"/>
    <w:rsid w:val="000E1F09"/>
    <w:rsid w:val="000E410E"/>
    <w:rsid w:val="000E44F6"/>
    <w:rsid w:val="00100095"/>
    <w:rsid w:val="0010075A"/>
    <w:rsid w:val="00102FEE"/>
    <w:rsid w:val="0010476C"/>
    <w:rsid w:val="0012179B"/>
    <w:rsid w:val="001266FB"/>
    <w:rsid w:val="00131982"/>
    <w:rsid w:val="0013588D"/>
    <w:rsid w:val="0014316C"/>
    <w:rsid w:val="00147C9F"/>
    <w:rsid w:val="00156753"/>
    <w:rsid w:val="00165798"/>
    <w:rsid w:val="00165EC5"/>
    <w:rsid w:val="00171E88"/>
    <w:rsid w:val="001827B1"/>
    <w:rsid w:val="00183D40"/>
    <w:rsid w:val="00184FD4"/>
    <w:rsid w:val="0019777F"/>
    <w:rsid w:val="001A0981"/>
    <w:rsid w:val="001A2B4B"/>
    <w:rsid w:val="001A546E"/>
    <w:rsid w:val="001B0706"/>
    <w:rsid w:val="001B66AE"/>
    <w:rsid w:val="001C31A6"/>
    <w:rsid w:val="001C504C"/>
    <w:rsid w:val="001C7903"/>
    <w:rsid w:val="001E4BA4"/>
    <w:rsid w:val="001F125B"/>
    <w:rsid w:val="001F5879"/>
    <w:rsid w:val="00201C13"/>
    <w:rsid w:val="00205E15"/>
    <w:rsid w:val="002076CD"/>
    <w:rsid w:val="002169EE"/>
    <w:rsid w:val="00221C20"/>
    <w:rsid w:val="00224DFA"/>
    <w:rsid w:val="002319FE"/>
    <w:rsid w:val="0023276F"/>
    <w:rsid w:val="002343C9"/>
    <w:rsid w:val="00235ABC"/>
    <w:rsid w:val="002406CB"/>
    <w:rsid w:val="00244BC9"/>
    <w:rsid w:val="002450BE"/>
    <w:rsid w:val="00250D9A"/>
    <w:rsid w:val="0025241B"/>
    <w:rsid w:val="00252ECC"/>
    <w:rsid w:val="0026079A"/>
    <w:rsid w:val="0026323D"/>
    <w:rsid w:val="0026381D"/>
    <w:rsid w:val="00265501"/>
    <w:rsid w:val="002711B5"/>
    <w:rsid w:val="0027357F"/>
    <w:rsid w:val="00275E4F"/>
    <w:rsid w:val="00277CCC"/>
    <w:rsid w:val="00282192"/>
    <w:rsid w:val="0028399C"/>
    <w:rsid w:val="00290A4A"/>
    <w:rsid w:val="002918C7"/>
    <w:rsid w:val="002A2209"/>
    <w:rsid w:val="002A26CF"/>
    <w:rsid w:val="002A3495"/>
    <w:rsid w:val="002A3B89"/>
    <w:rsid w:val="002A6B01"/>
    <w:rsid w:val="002B07FF"/>
    <w:rsid w:val="002B2FE4"/>
    <w:rsid w:val="002B3604"/>
    <w:rsid w:val="002B3967"/>
    <w:rsid w:val="002B6E2B"/>
    <w:rsid w:val="002B786A"/>
    <w:rsid w:val="002C3C64"/>
    <w:rsid w:val="002C44EF"/>
    <w:rsid w:val="002D04DC"/>
    <w:rsid w:val="002D19D1"/>
    <w:rsid w:val="002D393B"/>
    <w:rsid w:val="002E1CD5"/>
    <w:rsid w:val="002E29B1"/>
    <w:rsid w:val="002F24B7"/>
    <w:rsid w:val="00300C7D"/>
    <w:rsid w:val="00303FEA"/>
    <w:rsid w:val="0030406D"/>
    <w:rsid w:val="00305B52"/>
    <w:rsid w:val="00305DC2"/>
    <w:rsid w:val="00307976"/>
    <w:rsid w:val="003101C9"/>
    <w:rsid w:val="00313E2B"/>
    <w:rsid w:val="003173DD"/>
    <w:rsid w:val="00321322"/>
    <w:rsid w:val="00321933"/>
    <w:rsid w:val="0033240F"/>
    <w:rsid w:val="00332E1A"/>
    <w:rsid w:val="0034691B"/>
    <w:rsid w:val="00370576"/>
    <w:rsid w:val="00375884"/>
    <w:rsid w:val="00380CCA"/>
    <w:rsid w:val="00383E5D"/>
    <w:rsid w:val="003868F7"/>
    <w:rsid w:val="003908C6"/>
    <w:rsid w:val="0039468B"/>
    <w:rsid w:val="00395D72"/>
    <w:rsid w:val="003B33D3"/>
    <w:rsid w:val="003B6F1E"/>
    <w:rsid w:val="003D0023"/>
    <w:rsid w:val="003D1AA1"/>
    <w:rsid w:val="003D2D11"/>
    <w:rsid w:val="003D69BA"/>
    <w:rsid w:val="003E06F9"/>
    <w:rsid w:val="003E07E9"/>
    <w:rsid w:val="003E0999"/>
    <w:rsid w:val="003E73B5"/>
    <w:rsid w:val="00406A5C"/>
    <w:rsid w:val="00407767"/>
    <w:rsid w:val="004108F6"/>
    <w:rsid w:val="0042394D"/>
    <w:rsid w:val="0042469D"/>
    <w:rsid w:val="00452F85"/>
    <w:rsid w:val="00464666"/>
    <w:rsid w:val="00476301"/>
    <w:rsid w:val="0047669B"/>
    <w:rsid w:val="00476CB0"/>
    <w:rsid w:val="00484267"/>
    <w:rsid w:val="0048773E"/>
    <w:rsid w:val="00491CF2"/>
    <w:rsid w:val="004923FC"/>
    <w:rsid w:val="00494841"/>
    <w:rsid w:val="00495425"/>
    <w:rsid w:val="00496A4A"/>
    <w:rsid w:val="00497AA2"/>
    <w:rsid w:val="004A0A0F"/>
    <w:rsid w:val="004B153D"/>
    <w:rsid w:val="004B3295"/>
    <w:rsid w:val="004B48E1"/>
    <w:rsid w:val="004B49CA"/>
    <w:rsid w:val="004B74D0"/>
    <w:rsid w:val="004C1E75"/>
    <w:rsid w:val="004D02B3"/>
    <w:rsid w:val="004D187D"/>
    <w:rsid w:val="004D6C3D"/>
    <w:rsid w:val="004D72F4"/>
    <w:rsid w:val="004E434E"/>
    <w:rsid w:val="00502910"/>
    <w:rsid w:val="00505751"/>
    <w:rsid w:val="00507C7B"/>
    <w:rsid w:val="0051083C"/>
    <w:rsid w:val="00511645"/>
    <w:rsid w:val="00515A76"/>
    <w:rsid w:val="00516452"/>
    <w:rsid w:val="00520C6A"/>
    <w:rsid w:val="00521837"/>
    <w:rsid w:val="005224E4"/>
    <w:rsid w:val="005317DB"/>
    <w:rsid w:val="00533559"/>
    <w:rsid w:val="005571CA"/>
    <w:rsid w:val="005757D8"/>
    <w:rsid w:val="00581EDF"/>
    <w:rsid w:val="005820B2"/>
    <w:rsid w:val="0059188F"/>
    <w:rsid w:val="005934FB"/>
    <w:rsid w:val="00595345"/>
    <w:rsid w:val="005975B0"/>
    <w:rsid w:val="005A06CE"/>
    <w:rsid w:val="005A1372"/>
    <w:rsid w:val="005A6C80"/>
    <w:rsid w:val="005B172D"/>
    <w:rsid w:val="005B2CF0"/>
    <w:rsid w:val="005B4D07"/>
    <w:rsid w:val="005C28F0"/>
    <w:rsid w:val="005C38CD"/>
    <w:rsid w:val="005D6260"/>
    <w:rsid w:val="005D7DE5"/>
    <w:rsid w:val="005E0214"/>
    <w:rsid w:val="005E0363"/>
    <w:rsid w:val="005E1DEF"/>
    <w:rsid w:val="005E78E0"/>
    <w:rsid w:val="005F2EBA"/>
    <w:rsid w:val="005F65E0"/>
    <w:rsid w:val="00600872"/>
    <w:rsid w:val="006148D9"/>
    <w:rsid w:val="00621843"/>
    <w:rsid w:val="00621FE1"/>
    <w:rsid w:val="0062665E"/>
    <w:rsid w:val="00627031"/>
    <w:rsid w:val="006303CC"/>
    <w:rsid w:val="00632C49"/>
    <w:rsid w:val="006357A7"/>
    <w:rsid w:val="00636F8B"/>
    <w:rsid w:val="006372C6"/>
    <w:rsid w:val="006430F9"/>
    <w:rsid w:val="006464A5"/>
    <w:rsid w:val="00646581"/>
    <w:rsid w:val="0065496E"/>
    <w:rsid w:val="00657703"/>
    <w:rsid w:val="00657F7B"/>
    <w:rsid w:val="00671636"/>
    <w:rsid w:val="006725F0"/>
    <w:rsid w:val="00694D90"/>
    <w:rsid w:val="006A14D7"/>
    <w:rsid w:val="006A1E76"/>
    <w:rsid w:val="006A4B26"/>
    <w:rsid w:val="006B540B"/>
    <w:rsid w:val="006B56B2"/>
    <w:rsid w:val="006B7065"/>
    <w:rsid w:val="006C313C"/>
    <w:rsid w:val="006C408B"/>
    <w:rsid w:val="006C7F09"/>
    <w:rsid w:val="006E0CC2"/>
    <w:rsid w:val="006E3067"/>
    <w:rsid w:val="006E3EF6"/>
    <w:rsid w:val="006E4C2C"/>
    <w:rsid w:val="006E5E3E"/>
    <w:rsid w:val="006F494A"/>
    <w:rsid w:val="006F58EA"/>
    <w:rsid w:val="007066BC"/>
    <w:rsid w:val="007137C3"/>
    <w:rsid w:val="00713DF9"/>
    <w:rsid w:val="00715A7B"/>
    <w:rsid w:val="00717602"/>
    <w:rsid w:val="0072090E"/>
    <w:rsid w:val="00723963"/>
    <w:rsid w:val="00731B63"/>
    <w:rsid w:val="007328FC"/>
    <w:rsid w:val="007336B2"/>
    <w:rsid w:val="007377CF"/>
    <w:rsid w:val="0074061F"/>
    <w:rsid w:val="00752916"/>
    <w:rsid w:val="00757D03"/>
    <w:rsid w:val="00766DB7"/>
    <w:rsid w:val="00766FD3"/>
    <w:rsid w:val="00770052"/>
    <w:rsid w:val="00770B81"/>
    <w:rsid w:val="00774668"/>
    <w:rsid w:val="0078615E"/>
    <w:rsid w:val="00793C40"/>
    <w:rsid w:val="007A08B1"/>
    <w:rsid w:val="007A3B90"/>
    <w:rsid w:val="007A7155"/>
    <w:rsid w:val="007A7D7A"/>
    <w:rsid w:val="007B3A1D"/>
    <w:rsid w:val="007B6504"/>
    <w:rsid w:val="007C104C"/>
    <w:rsid w:val="007C29F5"/>
    <w:rsid w:val="007C6BF0"/>
    <w:rsid w:val="007D31B4"/>
    <w:rsid w:val="007E1CB9"/>
    <w:rsid w:val="00803EFE"/>
    <w:rsid w:val="00803F20"/>
    <w:rsid w:val="00804585"/>
    <w:rsid w:val="00812E25"/>
    <w:rsid w:val="00812E6D"/>
    <w:rsid w:val="00817671"/>
    <w:rsid w:val="00817E54"/>
    <w:rsid w:val="008222F2"/>
    <w:rsid w:val="008242D2"/>
    <w:rsid w:val="0082770C"/>
    <w:rsid w:val="00836538"/>
    <w:rsid w:val="008377EA"/>
    <w:rsid w:val="008401DE"/>
    <w:rsid w:val="00841242"/>
    <w:rsid w:val="00842088"/>
    <w:rsid w:val="00845234"/>
    <w:rsid w:val="0085026C"/>
    <w:rsid w:val="00854A44"/>
    <w:rsid w:val="00856C0C"/>
    <w:rsid w:val="008600B2"/>
    <w:rsid w:val="008614CE"/>
    <w:rsid w:val="00861C22"/>
    <w:rsid w:val="00882B17"/>
    <w:rsid w:val="00883EEB"/>
    <w:rsid w:val="00884EB7"/>
    <w:rsid w:val="00890D9D"/>
    <w:rsid w:val="00891940"/>
    <w:rsid w:val="00891C4C"/>
    <w:rsid w:val="0089234F"/>
    <w:rsid w:val="00894A64"/>
    <w:rsid w:val="0089560A"/>
    <w:rsid w:val="008A081E"/>
    <w:rsid w:val="008A7A57"/>
    <w:rsid w:val="008B0E1F"/>
    <w:rsid w:val="008B7A53"/>
    <w:rsid w:val="008C0E42"/>
    <w:rsid w:val="008C30D5"/>
    <w:rsid w:val="008C3E97"/>
    <w:rsid w:val="008D5E23"/>
    <w:rsid w:val="008D61E0"/>
    <w:rsid w:val="008F3361"/>
    <w:rsid w:val="008F54B9"/>
    <w:rsid w:val="008F5553"/>
    <w:rsid w:val="008F604D"/>
    <w:rsid w:val="008F64FD"/>
    <w:rsid w:val="00903DA7"/>
    <w:rsid w:val="00907B9A"/>
    <w:rsid w:val="009109F6"/>
    <w:rsid w:val="009114B1"/>
    <w:rsid w:val="009133BD"/>
    <w:rsid w:val="009209D0"/>
    <w:rsid w:val="00922C12"/>
    <w:rsid w:val="009249A5"/>
    <w:rsid w:val="00931B48"/>
    <w:rsid w:val="00933A92"/>
    <w:rsid w:val="009378F2"/>
    <w:rsid w:val="00943E62"/>
    <w:rsid w:val="00951195"/>
    <w:rsid w:val="00954ECE"/>
    <w:rsid w:val="009558C7"/>
    <w:rsid w:val="00955F01"/>
    <w:rsid w:val="009675FB"/>
    <w:rsid w:val="00973462"/>
    <w:rsid w:val="009748BA"/>
    <w:rsid w:val="00977929"/>
    <w:rsid w:val="00980099"/>
    <w:rsid w:val="0098729A"/>
    <w:rsid w:val="009903E3"/>
    <w:rsid w:val="00992281"/>
    <w:rsid w:val="0099388B"/>
    <w:rsid w:val="009945FC"/>
    <w:rsid w:val="009A2F98"/>
    <w:rsid w:val="009B3F58"/>
    <w:rsid w:val="009C1B54"/>
    <w:rsid w:val="009C2D1F"/>
    <w:rsid w:val="009C77AC"/>
    <w:rsid w:val="009D67D5"/>
    <w:rsid w:val="009D67F9"/>
    <w:rsid w:val="009D7FA3"/>
    <w:rsid w:val="009E0253"/>
    <w:rsid w:val="009E5CF3"/>
    <w:rsid w:val="009E706E"/>
    <w:rsid w:val="009F0586"/>
    <w:rsid w:val="009F337F"/>
    <w:rsid w:val="009F3CF9"/>
    <w:rsid w:val="009F5C3E"/>
    <w:rsid w:val="009F6C9F"/>
    <w:rsid w:val="00A01C5D"/>
    <w:rsid w:val="00A03920"/>
    <w:rsid w:val="00A127ED"/>
    <w:rsid w:val="00A2186A"/>
    <w:rsid w:val="00A2665F"/>
    <w:rsid w:val="00A319A8"/>
    <w:rsid w:val="00A3370F"/>
    <w:rsid w:val="00A3770E"/>
    <w:rsid w:val="00A53EB6"/>
    <w:rsid w:val="00A6102C"/>
    <w:rsid w:val="00A627D5"/>
    <w:rsid w:val="00A734B8"/>
    <w:rsid w:val="00A7396E"/>
    <w:rsid w:val="00A73BDB"/>
    <w:rsid w:val="00A80566"/>
    <w:rsid w:val="00A811EC"/>
    <w:rsid w:val="00A861BA"/>
    <w:rsid w:val="00A937FC"/>
    <w:rsid w:val="00A9463C"/>
    <w:rsid w:val="00AA0707"/>
    <w:rsid w:val="00AA09BC"/>
    <w:rsid w:val="00AA7469"/>
    <w:rsid w:val="00AB7C9B"/>
    <w:rsid w:val="00AC0287"/>
    <w:rsid w:val="00AD7CF5"/>
    <w:rsid w:val="00AE5F6C"/>
    <w:rsid w:val="00AE7455"/>
    <w:rsid w:val="00AF0869"/>
    <w:rsid w:val="00AF0E2B"/>
    <w:rsid w:val="00AF23F4"/>
    <w:rsid w:val="00AF263D"/>
    <w:rsid w:val="00AF4B7E"/>
    <w:rsid w:val="00AF5110"/>
    <w:rsid w:val="00AF6E16"/>
    <w:rsid w:val="00B01F32"/>
    <w:rsid w:val="00B05225"/>
    <w:rsid w:val="00B0625F"/>
    <w:rsid w:val="00B07A7C"/>
    <w:rsid w:val="00B10BCB"/>
    <w:rsid w:val="00B15B71"/>
    <w:rsid w:val="00B2031F"/>
    <w:rsid w:val="00B225BC"/>
    <w:rsid w:val="00B249D9"/>
    <w:rsid w:val="00B302A7"/>
    <w:rsid w:val="00B3345C"/>
    <w:rsid w:val="00B45D5B"/>
    <w:rsid w:val="00B50161"/>
    <w:rsid w:val="00B506F5"/>
    <w:rsid w:val="00B5070B"/>
    <w:rsid w:val="00B5514B"/>
    <w:rsid w:val="00B559B0"/>
    <w:rsid w:val="00B56727"/>
    <w:rsid w:val="00B57DA5"/>
    <w:rsid w:val="00B6044D"/>
    <w:rsid w:val="00B63737"/>
    <w:rsid w:val="00B649B4"/>
    <w:rsid w:val="00B67482"/>
    <w:rsid w:val="00B70C05"/>
    <w:rsid w:val="00B72477"/>
    <w:rsid w:val="00B80880"/>
    <w:rsid w:val="00B86DA9"/>
    <w:rsid w:val="00B8715C"/>
    <w:rsid w:val="00B8761D"/>
    <w:rsid w:val="00B9599E"/>
    <w:rsid w:val="00B97621"/>
    <w:rsid w:val="00BA08CF"/>
    <w:rsid w:val="00BA3E9D"/>
    <w:rsid w:val="00BA554C"/>
    <w:rsid w:val="00BB0658"/>
    <w:rsid w:val="00BB5C48"/>
    <w:rsid w:val="00BB6BB9"/>
    <w:rsid w:val="00BB76CB"/>
    <w:rsid w:val="00BC15B4"/>
    <w:rsid w:val="00BC2E4C"/>
    <w:rsid w:val="00BC3818"/>
    <w:rsid w:val="00BD3EFD"/>
    <w:rsid w:val="00BD7336"/>
    <w:rsid w:val="00BE16B7"/>
    <w:rsid w:val="00BE269D"/>
    <w:rsid w:val="00BE2CBD"/>
    <w:rsid w:val="00BE5B19"/>
    <w:rsid w:val="00BE6DAE"/>
    <w:rsid w:val="00BE7FA3"/>
    <w:rsid w:val="00BF11F1"/>
    <w:rsid w:val="00BF74E7"/>
    <w:rsid w:val="00C10AE5"/>
    <w:rsid w:val="00C12F6D"/>
    <w:rsid w:val="00C234B7"/>
    <w:rsid w:val="00C4177A"/>
    <w:rsid w:val="00C41AA5"/>
    <w:rsid w:val="00C47F7E"/>
    <w:rsid w:val="00C540D0"/>
    <w:rsid w:val="00C578DC"/>
    <w:rsid w:val="00C57CB9"/>
    <w:rsid w:val="00C6091C"/>
    <w:rsid w:val="00C62FE9"/>
    <w:rsid w:val="00C63011"/>
    <w:rsid w:val="00C66750"/>
    <w:rsid w:val="00C668B6"/>
    <w:rsid w:val="00C7046F"/>
    <w:rsid w:val="00C73679"/>
    <w:rsid w:val="00C75DA8"/>
    <w:rsid w:val="00C83B7F"/>
    <w:rsid w:val="00C92177"/>
    <w:rsid w:val="00CB5F99"/>
    <w:rsid w:val="00CB6974"/>
    <w:rsid w:val="00CB739F"/>
    <w:rsid w:val="00CC1F4C"/>
    <w:rsid w:val="00CC3748"/>
    <w:rsid w:val="00CC72DF"/>
    <w:rsid w:val="00CD06B9"/>
    <w:rsid w:val="00CD24C8"/>
    <w:rsid w:val="00CD44EE"/>
    <w:rsid w:val="00CF19CA"/>
    <w:rsid w:val="00CF6F04"/>
    <w:rsid w:val="00CF7406"/>
    <w:rsid w:val="00D02B3B"/>
    <w:rsid w:val="00D136B1"/>
    <w:rsid w:val="00D151E8"/>
    <w:rsid w:val="00D15217"/>
    <w:rsid w:val="00D1535C"/>
    <w:rsid w:val="00D2301D"/>
    <w:rsid w:val="00D3075D"/>
    <w:rsid w:val="00D32A03"/>
    <w:rsid w:val="00D3517A"/>
    <w:rsid w:val="00D35982"/>
    <w:rsid w:val="00D50E58"/>
    <w:rsid w:val="00D51FFA"/>
    <w:rsid w:val="00D603E2"/>
    <w:rsid w:val="00D6137B"/>
    <w:rsid w:val="00D6226A"/>
    <w:rsid w:val="00D63922"/>
    <w:rsid w:val="00D65EEB"/>
    <w:rsid w:val="00D7029A"/>
    <w:rsid w:val="00D74405"/>
    <w:rsid w:val="00D77699"/>
    <w:rsid w:val="00D77D25"/>
    <w:rsid w:val="00D80001"/>
    <w:rsid w:val="00D931E7"/>
    <w:rsid w:val="00D97D4F"/>
    <w:rsid w:val="00DA59FE"/>
    <w:rsid w:val="00DB0151"/>
    <w:rsid w:val="00DB0756"/>
    <w:rsid w:val="00DC00B4"/>
    <w:rsid w:val="00DC13C6"/>
    <w:rsid w:val="00DC1BF1"/>
    <w:rsid w:val="00DD11C4"/>
    <w:rsid w:val="00DD1937"/>
    <w:rsid w:val="00DD4794"/>
    <w:rsid w:val="00DD4815"/>
    <w:rsid w:val="00DD58A5"/>
    <w:rsid w:val="00DE0EAD"/>
    <w:rsid w:val="00DE2393"/>
    <w:rsid w:val="00DE5D45"/>
    <w:rsid w:val="00DE6D23"/>
    <w:rsid w:val="00DF3122"/>
    <w:rsid w:val="00DF4972"/>
    <w:rsid w:val="00E00DA5"/>
    <w:rsid w:val="00E02960"/>
    <w:rsid w:val="00E1071B"/>
    <w:rsid w:val="00E22A1F"/>
    <w:rsid w:val="00E25711"/>
    <w:rsid w:val="00E31ACF"/>
    <w:rsid w:val="00E337F0"/>
    <w:rsid w:val="00E34A5B"/>
    <w:rsid w:val="00E34B70"/>
    <w:rsid w:val="00E35718"/>
    <w:rsid w:val="00E35E3C"/>
    <w:rsid w:val="00E4450E"/>
    <w:rsid w:val="00E46B21"/>
    <w:rsid w:val="00E5083D"/>
    <w:rsid w:val="00E62741"/>
    <w:rsid w:val="00E62F8B"/>
    <w:rsid w:val="00E65FC8"/>
    <w:rsid w:val="00E66A01"/>
    <w:rsid w:val="00E72341"/>
    <w:rsid w:val="00E72EB0"/>
    <w:rsid w:val="00E7328F"/>
    <w:rsid w:val="00E7393B"/>
    <w:rsid w:val="00E75350"/>
    <w:rsid w:val="00E772EA"/>
    <w:rsid w:val="00E81A1D"/>
    <w:rsid w:val="00E869EE"/>
    <w:rsid w:val="00E87D11"/>
    <w:rsid w:val="00E907F0"/>
    <w:rsid w:val="00E90B9C"/>
    <w:rsid w:val="00E95B7C"/>
    <w:rsid w:val="00EA033D"/>
    <w:rsid w:val="00EA044B"/>
    <w:rsid w:val="00EA13D2"/>
    <w:rsid w:val="00EB5BBF"/>
    <w:rsid w:val="00EC3D50"/>
    <w:rsid w:val="00EE0D57"/>
    <w:rsid w:val="00EE1C65"/>
    <w:rsid w:val="00EF09D7"/>
    <w:rsid w:val="00EF4162"/>
    <w:rsid w:val="00EF5A07"/>
    <w:rsid w:val="00EF6AC0"/>
    <w:rsid w:val="00EF6C6A"/>
    <w:rsid w:val="00F02C46"/>
    <w:rsid w:val="00F03590"/>
    <w:rsid w:val="00F04F5E"/>
    <w:rsid w:val="00F130D7"/>
    <w:rsid w:val="00F141CC"/>
    <w:rsid w:val="00F159E0"/>
    <w:rsid w:val="00F245F0"/>
    <w:rsid w:val="00F26FA3"/>
    <w:rsid w:val="00F27AC4"/>
    <w:rsid w:val="00F33516"/>
    <w:rsid w:val="00F36D00"/>
    <w:rsid w:val="00F37C5E"/>
    <w:rsid w:val="00F4121B"/>
    <w:rsid w:val="00F438C3"/>
    <w:rsid w:val="00F45044"/>
    <w:rsid w:val="00F47D54"/>
    <w:rsid w:val="00F52FB6"/>
    <w:rsid w:val="00F54893"/>
    <w:rsid w:val="00F57060"/>
    <w:rsid w:val="00F670B3"/>
    <w:rsid w:val="00F74F24"/>
    <w:rsid w:val="00F753B5"/>
    <w:rsid w:val="00F77B67"/>
    <w:rsid w:val="00F8126E"/>
    <w:rsid w:val="00F86541"/>
    <w:rsid w:val="00F9202E"/>
    <w:rsid w:val="00F92808"/>
    <w:rsid w:val="00F92ED5"/>
    <w:rsid w:val="00F9789D"/>
    <w:rsid w:val="00FA6194"/>
    <w:rsid w:val="00FA7A3E"/>
    <w:rsid w:val="00FB0F3D"/>
    <w:rsid w:val="00FB2D9D"/>
    <w:rsid w:val="00FC06BB"/>
    <w:rsid w:val="00FC6C09"/>
    <w:rsid w:val="00FD6379"/>
    <w:rsid w:val="00FD715C"/>
    <w:rsid w:val="00FE1A52"/>
    <w:rsid w:val="00FE378D"/>
    <w:rsid w:val="00FE3C15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paragraph" w:styleId="Nadpis1">
    <w:name w:val="heading 1"/>
    <w:basedOn w:val="Normln"/>
    <w:next w:val="Normln"/>
    <w:link w:val="Nadpis1Char"/>
    <w:qFormat/>
    <w:rsid w:val="009D67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customStyle="1" w:styleId="Default">
    <w:name w:val="Default"/>
    <w:rsid w:val="00AF086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9D6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3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2</Pages>
  <Words>446</Words>
  <Characters>2632</Characters>
  <Application>Microsoft Office Word</Application>
  <DocSecurity>0</DocSecurity>
  <Lines>21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Jiří Pavelka</cp:lastModifiedBy>
  <cp:revision>270</cp:revision>
  <cp:lastPrinted>2010-04-15T13:27:00Z</cp:lastPrinted>
  <dcterms:created xsi:type="dcterms:W3CDTF">2024-03-07T09:39:00Z</dcterms:created>
  <dcterms:modified xsi:type="dcterms:W3CDTF">2025-05-14T11:29:00Z</dcterms:modified>
</cp:coreProperties>
</file>