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46"/>
        <w:gridCol w:w="720"/>
        <w:gridCol w:w="2722"/>
        <w:gridCol w:w="507"/>
        <w:gridCol w:w="506"/>
        <w:gridCol w:w="506"/>
        <w:gridCol w:w="510"/>
        <w:gridCol w:w="506"/>
        <w:gridCol w:w="505"/>
      </w:tblGrid>
      <w:tr w:rsidR="005E6D63" w:rsidRPr="00AD2438" w:rsidTr="00061514">
        <w:tc>
          <w:tcPr>
            <w:tcW w:w="9828" w:type="dxa"/>
            <w:gridSpan w:val="9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>
              <w:rPr>
                <w:b/>
                <w:lang w:val="en-GB"/>
              </w:rPr>
              <w:t>SUPERVISOR’S</w:t>
            </w:r>
            <w:r w:rsidRPr="00AD2438">
              <w:rPr>
                <w:b/>
                <w:lang w:val="en-GB"/>
              </w:rPr>
              <w:t xml:space="preserve"> ASSESSMENT</w:t>
            </w:r>
            <w:r>
              <w:rPr>
                <w:b/>
                <w:lang w:val="en-GB"/>
              </w:rPr>
              <w:t xml:space="preserve"> OF BACHELOR’S THESIS</w:t>
            </w:r>
          </w:p>
        </w:tc>
      </w:tr>
      <w:tr w:rsidR="005E6D63" w:rsidRPr="00AD2438" w:rsidTr="00061514">
        <w:tc>
          <w:tcPr>
            <w:tcW w:w="3348" w:type="dxa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Student’s full name </w:t>
            </w:r>
          </w:p>
        </w:tc>
        <w:tc>
          <w:tcPr>
            <w:tcW w:w="6480" w:type="dxa"/>
            <w:gridSpan w:val="8"/>
          </w:tcPr>
          <w:p w:rsidR="00FD2901" w:rsidRPr="00FD2901" w:rsidRDefault="00FD2901" w:rsidP="00FD2901">
            <w:pPr>
              <w:rPr>
                <w:lang w:val="de-DE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6"/>
            </w:tblGrid>
            <w:tr w:rsidR="00FD2901" w:rsidRPr="00FD2901">
              <w:trPr>
                <w:trHeight w:val="187"/>
              </w:trPr>
              <w:tc>
                <w:tcPr>
                  <w:tcW w:w="0" w:type="auto"/>
                </w:tcPr>
                <w:p w:rsidR="00FD2901" w:rsidRPr="00FD2901" w:rsidRDefault="00FD2901" w:rsidP="00FD2901">
                  <w:pPr>
                    <w:rPr>
                      <w:lang w:val="de-DE"/>
                    </w:rPr>
                  </w:pPr>
                  <w:r w:rsidRPr="00FD2901">
                    <w:rPr>
                      <w:lang w:val="de-DE"/>
                    </w:rPr>
                    <w:t xml:space="preserve"> Daniela Dostálová </w:t>
                  </w:r>
                </w:p>
              </w:tc>
            </w:tr>
          </w:tbl>
          <w:p w:rsidR="005E6D63" w:rsidRPr="00AD2438" w:rsidRDefault="005E6D63" w:rsidP="00061514">
            <w:pPr>
              <w:rPr>
                <w:lang w:val="en-GB"/>
              </w:rPr>
            </w:pPr>
          </w:p>
        </w:tc>
      </w:tr>
      <w:tr w:rsidR="005E6D63" w:rsidRPr="00AD2438" w:rsidTr="00061514">
        <w:tc>
          <w:tcPr>
            <w:tcW w:w="3348" w:type="dxa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Thesis title</w:t>
            </w:r>
          </w:p>
        </w:tc>
        <w:tc>
          <w:tcPr>
            <w:tcW w:w="6480" w:type="dxa"/>
            <w:gridSpan w:val="8"/>
          </w:tcPr>
          <w:p w:rsidR="00FD2901" w:rsidRPr="00FD2901" w:rsidRDefault="00FD2901" w:rsidP="00FD2901">
            <w:pPr>
              <w:rPr>
                <w:lang w:val="de-DE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266"/>
            </w:tblGrid>
            <w:tr w:rsidR="00FD2901" w:rsidRPr="00FD2901">
              <w:trPr>
                <w:trHeight w:val="500"/>
              </w:trPr>
              <w:tc>
                <w:tcPr>
                  <w:tcW w:w="0" w:type="auto"/>
                </w:tcPr>
                <w:p w:rsidR="00FD2901" w:rsidRPr="00FD2901" w:rsidRDefault="00FD2901" w:rsidP="00FD2901">
                  <w:pPr>
                    <w:rPr>
                      <w:lang w:val="en-GB"/>
                    </w:rPr>
                  </w:pPr>
                  <w:r w:rsidRPr="00FD2901">
                    <w:rPr>
                      <w:lang w:val="en-GB"/>
                    </w:rPr>
                    <w:t xml:space="preserve"> </w:t>
                  </w:r>
                  <w:r w:rsidRPr="00FD2901">
                    <w:rPr>
                      <w:b/>
                      <w:bCs/>
                      <w:lang w:val="en-GB"/>
                    </w:rPr>
                    <w:t xml:space="preserve">Between Iran and the USA: Exploring Identity in the Memoirs of </w:t>
                  </w:r>
                  <w:proofErr w:type="spellStart"/>
                  <w:r w:rsidRPr="00FD2901">
                    <w:rPr>
                      <w:b/>
                      <w:bCs/>
                      <w:lang w:val="en-GB"/>
                    </w:rPr>
                    <w:t>Azadeh</w:t>
                  </w:r>
                  <w:proofErr w:type="spellEnd"/>
                  <w:r w:rsidRPr="00FD2901">
                    <w:rPr>
                      <w:b/>
                      <w:bCs/>
                      <w:lang w:val="en-GB"/>
                    </w:rPr>
                    <w:t xml:space="preserve"> </w:t>
                  </w:r>
                  <w:proofErr w:type="spellStart"/>
                  <w:r w:rsidRPr="00FD2901">
                    <w:rPr>
                      <w:b/>
                      <w:bCs/>
                      <w:lang w:val="en-GB"/>
                    </w:rPr>
                    <w:t>Moaveni</w:t>
                  </w:r>
                  <w:proofErr w:type="spellEnd"/>
                  <w:r w:rsidRPr="00FD2901">
                    <w:rPr>
                      <w:b/>
                      <w:bCs/>
                      <w:lang w:val="en-GB"/>
                    </w:rPr>
                    <w:t xml:space="preserve"> and Tara </w:t>
                  </w:r>
                  <w:proofErr w:type="spellStart"/>
                  <w:r w:rsidRPr="00FD2901">
                    <w:rPr>
                      <w:b/>
                      <w:bCs/>
                      <w:lang w:val="en-GB"/>
                    </w:rPr>
                    <w:t>Bahrampour</w:t>
                  </w:r>
                  <w:proofErr w:type="spellEnd"/>
                  <w:r w:rsidRPr="00FD2901">
                    <w:rPr>
                      <w:b/>
                      <w:bCs/>
                      <w:lang w:val="en-GB"/>
                    </w:rPr>
                    <w:t xml:space="preserve"> </w:t>
                  </w:r>
                </w:p>
              </w:tc>
            </w:tr>
          </w:tbl>
          <w:p w:rsidR="005E6D63" w:rsidRPr="00FD2901" w:rsidRDefault="005E6D63" w:rsidP="00061514"/>
        </w:tc>
      </w:tr>
      <w:tr w:rsidR="005E6D63" w:rsidRPr="00AD2438" w:rsidTr="00061514">
        <w:tc>
          <w:tcPr>
            <w:tcW w:w="3348" w:type="dxa"/>
          </w:tcPr>
          <w:p w:rsidR="005E6D63" w:rsidRPr="00AD2438" w:rsidRDefault="005E6D63" w:rsidP="00061514">
            <w:pPr>
              <w:rPr>
                <w:lang w:val="en-GB"/>
              </w:rPr>
            </w:pPr>
            <w:r>
              <w:rPr>
                <w:lang w:val="en-GB"/>
              </w:rPr>
              <w:t>Supervisor’s</w:t>
            </w:r>
            <w:r w:rsidRPr="00AD2438">
              <w:rPr>
                <w:lang w:val="en-GB"/>
              </w:rPr>
              <w:t xml:space="preserve"> name</w:t>
            </w:r>
          </w:p>
        </w:tc>
        <w:tc>
          <w:tcPr>
            <w:tcW w:w="6480" w:type="dxa"/>
            <w:gridSpan w:val="8"/>
          </w:tcPr>
          <w:p w:rsidR="005E6D63" w:rsidRPr="00AD2438" w:rsidRDefault="00FD2901" w:rsidP="00061514">
            <w:pPr>
              <w:rPr>
                <w:lang w:val="en-GB"/>
              </w:rPr>
            </w:pPr>
            <w:proofErr w:type="spellStart"/>
            <w:r>
              <w:rPr>
                <w:lang w:val="en-GB"/>
              </w:rPr>
              <w:t>Prof.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Dr.</w:t>
            </w:r>
            <w:proofErr w:type="spellEnd"/>
            <w:r>
              <w:rPr>
                <w:lang w:val="en-GB"/>
              </w:rPr>
              <w:t xml:space="preserve"> Ewald Mengel</w:t>
            </w:r>
          </w:p>
        </w:tc>
      </w:tr>
      <w:tr w:rsidR="005E6D63" w:rsidRPr="00AD2438" w:rsidTr="00061514">
        <w:tc>
          <w:tcPr>
            <w:tcW w:w="3348" w:type="dxa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Degree course</w:t>
            </w:r>
          </w:p>
        </w:tc>
        <w:tc>
          <w:tcPr>
            <w:tcW w:w="6480" w:type="dxa"/>
            <w:gridSpan w:val="8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English for Business Administration</w:t>
            </w:r>
          </w:p>
        </w:tc>
      </w:tr>
      <w:tr w:rsidR="005E6D63" w:rsidRPr="00AD2438" w:rsidTr="00061514">
        <w:tc>
          <w:tcPr>
            <w:tcW w:w="3348" w:type="dxa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Mode of study</w:t>
            </w:r>
          </w:p>
        </w:tc>
        <w:tc>
          <w:tcPr>
            <w:tcW w:w="6480" w:type="dxa"/>
            <w:gridSpan w:val="8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Full-time</w:t>
            </w:r>
          </w:p>
        </w:tc>
      </w:tr>
      <w:tr w:rsidR="005E6D63" w:rsidRPr="00AD2438" w:rsidTr="00061514">
        <w:tc>
          <w:tcPr>
            <w:tcW w:w="3348" w:type="dxa"/>
            <w:vAlign w:val="center"/>
          </w:tcPr>
          <w:p w:rsidR="005E6D63" w:rsidRPr="00AD2438" w:rsidRDefault="005E6D63" w:rsidP="00061514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t>Thesis evaluation criteria</w:t>
            </w:r>
          </w:p>
        </w:tc>
        <w:tc>
          <w:tcPr>
            <w:tcW w:w="6480" w:type="dxa"/>
            <w:gridSpan w:val="8"/>
          </w:tcPr>
          <w:p w:rsidR="005E6D63" w:rsidRPr="00AD2438" w:rsidRDefault="005E6D63" w:rsidP="00061514">
            <w:pPr>
              <w:jc w:val="right"/>
              <w:rPr>
                <w:lang w:val="en-GB"/>
              </w:rPr>
            </w:pPr>
            <w:r w:rsidRPr="00AD2438">
              <w:rPr>
                <w:b/>
                <w:lang w:val="en-GB"/>
              </w:rPr>
              <w:t xml:space="preserve">Classification grade according to ECTS </w:t>
            </w:r>
          </w:p>
        </w:tc>
      </w:tr>
      <w:tr w:rsidR="005E6D63" w:rsidRPr="00AD2438" w:rsidTr="00061514">
        <w:tc>
          <w:tcPr>
            <w:tcW w:w="9828" w:type="dxa"/>
            <w:gridSpan w:val="9"/>
            <w:shd w:val="clear" w:color="auto" w:fill="A6A6A6"/>
          </w:tcPr>
          <w:p w:rsidR="005E6D63" w:rsidRPr="00AD2438" w:rsidRDefault="005E6D63" w:rsidP="00061514">
            <w:pPr>
              <w:rPr>
                <w:color w:val="FFFFFF"/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Structure</w:t>
            </w:r>
          </w:p>
        </w:tc>
      </w:tr>
      <w:tr w:rsidR="005E6D63" w:rsidRPr="00AD2438" w:rsidTr="00061514">
        <w:tc>
          <w:tcPr>
            <w:tcW w:w="6791" w:type="dxa"/>
            <w:gridSpan w:val="3"/>
          </w:tcPr>
          <w:p w:rsidR="005E6D63" w:rsidRPr="00AD2438" w:rsidRDefault="005E6D63" w:rsidP="00061514">
            <w:pPr>
              <w:rPr>
                <w:lang w:val="en-GB"/>
              </w:rPr>
            </w:pPr>
            <w:r>
              <w:rPr>
                <w:lang w:val="en-GB"/>
              </w:rPr>
              <w:t>Overall clarity and structure of the work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E6D63" w:rsidRPr="00AD2438" w:rsidRDefault="00951FC8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E6D63" w:rsidRPr="00AD2438">
              <w:rPr>
                <w:lang w:val="en-GB"/>
              </w:rPr>
              <w:t>B</w:t>
            </w:r>
            <w:proofErr w:type="spellEnd"/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E6D63" w:rsidRPr="00AD2438" w:rsidTr="00061514">
        <w:tc>
          <w:tcPr>
            <w:tcW w:w="6791" w:type="dxa"/>
            <w:gridSpan w:val="3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Language level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E6D63" w:rsidRPr="00AD2438" w:rsidRDefault="00951FC8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E6D63" w:rsidRPr="00AD2438">
              <w:rPr>
                <w:lang w:val="en-GB"/>
              </w:rPr>
              <w:t>C</w:t>
            </w:r>
            <w:proofErr w:type="spellEnd"/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E6D63" w:rsidRPr="00AD2438" w:rsidTr="00061514">
        <w:tc>
          <w:tcPr>
            <w:tcW w:w="6791" w:type="dxa"/>
            <w:gridSpan w:val="3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EF0A47">
              <w:rPr>
                <w:lang w:val="en-GB"/>
              </w:rPr>
              <w:t xml:space="preserve">Compliance with citation </w:t>
            </w:r>
            <w:r>
              <w:rPr>
                <w:lang w:val="en-GB"/>
              </w:rPr>
              <w:t>and formatting norms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E6D63" w:rsidRPr="00AD2438" w:rsidRDefault="00951FC8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E6D63" w:rsidRPr="00AD2438">
              <w:rPr>
                <w:lang w:val="en-GB"/>
              </w:rPr>
              <w:t>D</w:t>
            </w:r>
            <w:proofErr w:type="spellEnd"/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E6D63" w:rsidRPr="00AD2438" w:rsidTr="00061514">
        <w:tc>
          <w:tcPr>
            <w:tcW w:w="9828" w:type="dxa"/>
            <w:gridSpan w:val="9"/>
            <w:shd w:val="clear" w:color="auto" w:fill="A6A6A6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Content</w:t>
            </w:r>
          </w:p>
        </w:tc>
      </w:tr>
      <w:tr w:rsidR="005E6D63" w:rsidRPr="00AD2438" w:rsidTr="00061514">
        <w:tc>
          <w:tcPr>
            <w:tcW w:w="6791" w:type="dxa"/>
            <w:gridSpan w:val="3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statement formulation 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E6D63" w:rsidRPr="00AD2438" w:rsidRDefault="00951FC8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E6D63" w:rsidRPr="00AD2438">
              <w:rPr>
                <w:lang w:val="en-GB"/>
              </w:rPr>
              <w:t>B</w:t>
            </w:r>
            <w:proofErr w:type="spellEnd"/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E6D63" w:rsidRPr="00AD2438" w:rsidTr="00061514">
        <w:tc>
          <w:tcPr>
            <w:tcW w:w="6791" w:type="dxa"/>
            <w:gridSpan w:val="3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Sources and their utilization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E6D63" w:rsidRPr="00AD2438" w:rsidRDefault="00951FC8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E6D63" w:rsidRPr="00AD2438">
              <w:rPr>
                <w:lang w:val="en-GB"/>
              </w:rPr>
              <w:t>B</w:t>
            </w:r>
            <w:proofErr w:type="spellEnd"/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E6D63" w:rsidRPr="00AD2438" w:rsidTr="00061514">
        <w:tc>
          <w:tcPr>
            <w:tcW w:w="6791" w:type="dxa"/>
            <w:gridSpan w:val="3"/>
          </w:tcPr>
          <w:p w:rsidR="005E6D63" w:rsidRPr="00AD2438" w:rsidRDefault="005E6D63" w:rsidP="00061514">
            <w:pPr>
              <w:rPr>
                <w:lang w:val="en-GB"/>
              </w:rPr>
            </w:pPr>
            <w:r>
              <w:rPr>
                <w:lang w:val="en-GB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  <w:vAlign w:val="center"/>
          </w:tcPr>
          <w:p w:rsidR="005E6D63" w:rsidRPr="00AD2438" w:rsidRDefault="00951FC8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E6D63" w:rsidRPr="00AD2438">
              <w:rPr>
                <w:lang w:val="en-GB"/>
              </w:rPr>
              <w:t>B</w:t>
            </w:r>
            <w:proofErr w:type="spellEnd"/>
          </w:p>
        </w:tc>
        <w:tc>
          <w:tcPr>
            <w:tcW w:w="506" w:type="dxa"/>
            <w:vAlign w:val="center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  <w:vAlign w:val="center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  <w:vAlign w:val="center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  <w:vAlign w:val="center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E6D63" w:rsidRPr="00AD2438" w:rsidTr="00061514">
        <w:tc>
          <w:tcPr>
            <w:tcW w:w="6791" w:type="dxa"/>
            <w:gridSpan w:val="3"/>
          </w:tcPr>
          <w:p w:rsidR="005E6D63" w:rsidRPr="00AD2438" w:rsidRDefault="005E6D63" w:rsidP="00061514">
            <w:pPr>
              <w:rPr>
                <w:lang w:val="en-GB"/>
              </w:rPr>
            </w:pPr>
            <w:r>
              <w:rPr>
                <w:lang w:val="en-GB"/>
              </w:rPr>
              <w:t>Level of</w:t>
            </w:r>
            <w:r w:rsidRPr="00AD2438">
              <w:rPr>
                <w:lang w:val="en-GB"/>
              </w:rPr>
              <w:t xml:space="preserve"> analy</w:t>
            </w:r>
            <w:r>
              <w:rPr>
                <w:lang w:val="en-GB"/>
              </w:rPr>
              <w:t xml:space="preserve">tical and interpretive </w:t>
            </w:r>
            <w:r w:rsidRPr="00F0194B">
              <w:rPr>
                <w:lang w:val="en-GB"/>
              </w:rPr>
              <w:t>elements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:rsidR="005E6D63" w:rsidRPr="00AD2438" w:rsidRDefault="00951FC8" w:rsidP="00951FC8">
            <w:pPr>
              <w:tabs>
                <w:tab w:val="center" w:pos="145"/>
              </w:tabs>
              <w:rPr>
                <w:lang w:val="en-GB"/>
              </w:rPr>
            </w:pPr>
            <w:r>
              <w:rPr>
                <w:lang w:val="en-GB"/>
              </w:rPr>
              <w:tab/>
            </w:r>
            <w:proofErr w:type="spellStart"/>
            <w:r>
              <w:rPr>
                <w:lang w:val="en-GB"/>
              </w:rPr>
              <w:t>x</w:t>
            </w:r>
            <w:r w:rsidR="005E6D63" w:rsidRPr="00AD2438">
              <w:rPr>
                <w:lang w:val="en-GB"/>
              </w:rPr>
              <w:t>C</w:t>
            </w:r>
            <w:proofErr w:type="spellEnd"/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E6D63" w:rsidRPr="00AD2438" w:rsidTr="00061514">
        <w:tc>
          <w:tcPr>
            <w:tcW w:w="6791" w:type="dxa"/>
            <w:gridSpan w:val="3"/>
          </w:tcPr>
          <w:p w:rsidR="005E6D63" w:rsidRPr="00AD2438" w:rsidRDefault="005E6D63" w:rsidP="00061514">
            <w:pPr>
              <w:rPr>
                <w:lang w:val="en-GB"/>
              </w:rPr>
            </w:pPr>
            <w:r>
              <w:rPr>
                <w:lang w:val="en-GB"/>
              </w:rPr>
              <w:t>Formulation of</w:t>
            </w:r>
            <w:r w:rsidRPr="00AD2438">
              <w:rPr>
                <w:lang w:val="en-GB"/>
              </w:rPr>
              <w:t xml:space="preserve"> conclusions</w:t>
            </w:r>
            <w:r>
              <w:rPr>
                <w:lang w:val="en-GB"/>
              </w:rPr>
              <w:t xml:space="preserve"> and meeting objectives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E6D63" w:rsidRPr="00AD2438" w:rsidRDefault="00951FC8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E6D63" w:rsidRPr="00AD2438">
              <w:rPr>
                <w:lang w:val="en-GB"/>
              </w:rPr>
              <w:t>B</w:t>
            </w:r>
            <w:proofErr w:type="spellEnd"/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E6D63" w:rsidRPr="00AD2438" w:rsidTr="00061514">
        <w:tc>
          <w:tcPr>
            <w:tcW w:w="6791" w:type="dxa"/>
            <w:gridSpan w:val="3"/>
          </w:tcPr>
          <w:p w:rsidR="005E6D63" w:rsidRPr="00AD2438" w:rsidRDefault="005E6D63" w:rsidP="00061514">
            <w:pPr>
              <w:rPr>
                <w:lang w:val="en-GB"/>
              </w:rPr>
            </w:pPr>
            <w:r>
              <w:rPr>
                <w:lang w:val="en-GB"/>
              </w:rPr>
              <w:t>Originality and v</w:t>
            </w:r>
            <w:r w:rsidRPr="00AD2438">
              <w:rPr>
                <w:lang w:val="en-GB"/>
              </w:rPr>
              <w:t xml:space="preserve">ocational </w:t>
            </w:r>
            <w:r>
              <w:rPr>
                <w:lang w:val="en-GB"/>
              </w:rPr>
              <w:t>contribution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E6D63" w:rsidRPr="00AD2438" w:rsidRDefault="00951FC8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E6D63" w:rsidRPr="00AD2438">
              <w:rPr>
                <w:lang w:val="en-GB"/>
              </w:rPr>
              <w:t>B</w:t>
            </w:r>
            <w:proofErr w:type="spellEnd"/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E6D63" w:rsidRPr="00AD2438" w:rsidTr="00061514">
        <w:tc>
          <w:tcPr>
            <w:tcW w:w="9828" w:type="dxa"/>
            <w:gridSpan w:val="9"/>
          </w:tcPr>
          <w:p w:rsidR="005E6D63" w:rsidRPr="00AD2438" w:rsidRDefault="005E6D63" w:rsidP="0006151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J</w:t>
            </w:r>
            <w:r w:rsidRPr="00AD2438">
              <w:rPr>
                <w:b/>
                <w:lang w:val="en-GB"/>
              </w:rPr>
              <w:t>ustification</w:t>
            </w:r>
            <w:r>
              <w:rPr>
                <w:b/>
                <w:lang w:val="en-GB"/>
              </w:rPr>
              <w:t>s</w:t>
            </w:r>
            <w:r w:rsidRPr="00AD2438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for e</w:t>
            </w:r>
            <w:r w:rsidRPr="00AD2438">
              <w:rPr>
                <w:b/>
                <w:lang w:val="en-GB"/>
              </w:rPr>
              <w:t>valuation (strengths and weaknesses of thesis):</w:t>
            </w:r>
          </w:p>
          <w:p w:rsidR="005E6D63" w:rsidRPr="00AD2438" w:rsidRDefault="005E6D63" w:rsidP="00061514">
            <w:pPr>
              <w:rPr>
                <w:lang w:val="en-GB"/>
              </w:rPr>
            </w:pPr>
          </w:p>
          <w:p w:rsidR="00F24CD0" w:rsidRDefault="003752AD" w:rsidP="00061514">
            <w:pPr>
              <w:rPr>
                <w:lang w:val="en-GB"/>
              </w:rPr>
            </w:pPr>
            <w:r>
              <w:rPr>
                <w:lang w:val="en-GB"/>
              </w:rPr>
              <w:t>With regard to theory,</w:t>
            </w:r>
            <w:r w:rsidR="00995D18">
              <w:rPr>
                <w:lang w:val="en-GB"/>
              </w:rPr>
              <w:t xml:space="preserve"> the topic </w:t>
            </w:r>
            <w:r>
              <w:rPr>
                <w:lang w:val="en-GB"/>
              </w:rPr>
              <w:t xml:space="preserve">that </w:t>
            </w:r>
            <w:r w:rsidR="00995D18">
              <w:rPr>
                <w:lang w:val="en-GB"/>
              </w:rPr>
              <w:t xml:space="preserve">the candidate has chosen is intellectually challenging indeed, but </w:t>
            </w:r>
            <w:r>
              <w:rPr>
                <w:lang w:val="en-GB"/>
              </w:rPr>
              <w:t xml:space="preserve">in the theoretical part of her </w:t>
            </w:r>
            <w:proofErr w:type="gramStart"/>
            <w:r>
              <w:rPr>
                <w:lang w:val="en-GB"/>
              </w:rPr>
              <w:t>work</w:t>
            </w:r>
            <w:proofErr w:type="gramEnd"/>
            <w:r>
              <w:rPr>
                <w:lang w:val="en-GB"/>
              </w:rPr>
              <w:t xml:space="preserve"> </w:t>
            </w:r>
            <w:r w:rsidR="00995D18">
              <w:rPr>
                <w:lang w:val="en-GB"/>
              </w:rPr>
              <w:t xml:space="preserve">she lives up that challenge and is able to provide a </w:t>
            </w:r>
            <w:r>
              <w:rPr>
                <w:lang w:val="en-GB"/>
              </w:rPr>
              <w:t xml:space="preserve">convincing </w:t>
            </w:r>
            <w:r w:rsidR="00995D18">
              <w:rPr>
                <w:lang w:val="en-GB"/>
              </w:rPr>
              <w:t xml:space="preserve">summary of </w:t>
            </w:r>
            <w:r>
              <w:rPr>
                <w:lang w:val="en-GB"/>
              </w:rPr>
              <w:t xml:space="preserve">the </w:t>
            </w:r>
            <w:r w:rsidR="00995D18">
              <w:rPr>
                <w:lang w:val="en-GB"/>
              </w:rPr>
              <w:t xml:space="preserve">difficult concepts </w:t>
            </w:r>
            <w:r>
              <w:rPr>
                <w:lang w:val="en-GB"/>
              </w:rPr>
              <w:t xml:space="preserve">and their relationship </w:t>
            </w:r>
            <w:r w:rsidR="00995D18">
              <w:rPr>
                <w:lang w:val="en-GB"/>
              </w:rPr>
              <w:t>in the first two chapters of her</w:t>
            </w:r>
            <w:r>
              <w:rPr>
                <w:lang w:val="en-GB"/>
              </w:rPr>
              <w:t xml:space="preserve"> thesis. </w:t>
            </w:r>
            <w:r w:rsidR="00995D18">
              <w:rPr>
                <w:lang w:val="en-GB"/>
              </w:rPr>
              <w:t xml:space="preserve"> </w:t>
            </w:r>
            <w:r>
              <w:rPr>
                <w:lang w:val="en-GB"/>
              </w:rPr>
              <w:t>In this way, she has written a</w:t>
            </w:r>
            <w:r w:rsidR="00F24CD0">
              <w:rPr>
                <w:lang w:val="en-GB"/>
              </w:rPr>
              <w:t xml:space="preserve"> </w:t>
            </w:r>
            <w:r w:rsidR="006863D8">
              <w:rPr>
                <w:lang w:val="en-GB"/>
              </w:rPr>
              <w:t xml:space="preserve">substantial </w:t>
            </w:r>
            <w:r w:rsidR="00F24CD0">
              <w:rPr>
                <w:lang w:val="en-GB"/>
              </w:rPr>
              <w:t xml:space="preserve">theoretical introduction that throws light on the </w:t>
            </w:r>
            <w:r>
              <w:rPr>
                <w:lang w:val="en-GB"/>
              </w:rPr>
              <w:t xml:space="preserve">implications of exile and </w:t>
            </w:r>
            <w:r w:rsidR="00260714">
              <w:rPr>
                <w:lang w:val="en-GB"/>
              </w:rPr>
              <w:t>t</w:t>
            </w:r>
            <w:r w:rsidR="00F24CD0">
              <w:rPr>
                <w:lang w:val="en-GB"/>
              </w:rPr>
              <w:t>raumatization</w:t>
            </w:r>
            <w:r>
              <w:rPr>
                <w:lang w:val="en-GB"/>
              </w:rPr>
              <w:t>,</w:t>
            </w:r>
            <w:r w:rsidR="00F24CD0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of </w:t>
            </w:r>
            <w:r w:rsidR="00F24CD0">
              <w:rPr>
                <w:lang w:val="en-GB"/>
              </w:rPr>
              <w:t xml:space="preserve">living between cultures, and the idea of </w:t>
            </w:r>
            <w:proofErr w:type="spellStart"/>
            <w:r w:rsidR="00F24CD0">
              <w:rPr>
                <w:lang w:val="en-GB"/>
              </w:rPr>
              <w:t>postmemory</w:t>
            </w:r>
            <w:proofErr w:type="spellEnd"/>
            <w:r w:rsidR="00F24CD0">
              <w:rPr>
                <w:lang w:val="en-GB"/>
              </w:rPr>
              <w:t xml:space="preserve"> or second generation traumatization.</w:t>
            </w:r>
            <w:r w:rsidR="0058292F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In these substantial chapters, she </w:t>
            </w:r>
            <w:r w:rsidR="0058292F">
              <w:rPr>
                <w:lang w:val="en-GB"/>
              </w:rPr>
              <w:t xml:space="preserve">also touches upon the </w:t>
            </w:r>
            <w:r w:rsidR="006863D8">
              <w:rPr>
                <w:lang w:val="en-GB"/>
              </w:rPr>
              <w:t xml:space="preserve">ambivalent </w:t>
            </w:r>
            <w:r w:rsidR="0058292F">
              <w:rPr>
                <w:lang w:val="en-GB"/>
              </w:rPr>
              <w:t xml:space="preserve">idea of nostalgia </w:t>
            </w:r>
            <w:r w:rsidR="006863D8">
              <w:rPr>
                <w:lang w:val="en-GB"/>
              </w:rPr>
              <w:t>as a motivating force to return</w:t>
            </w:r>
            <w:r w:rsidR="0058292F">
              <w:rPr>
                <w:lang w:val="en-GB"/>
              </w:rPr>
              <w:t xml:space="preserve"> and </w:t>
            </w:r>
            <w:r w:rsidR="006863D8">
              <w:rPr>
                <w:lang w:val="en-GB"/>
              </w:rPr>
              <w:t xml:space="preserve">as </w:t>
            </w:r>
            <w:r w:rsidR="0058292F">
              <w:rPr>
                <w:lang w:val="en-GB"/>
              </w:rPr>
              <w:t>a source of idealization of the past</w:t>
            </w:r>
            <w:r>
              <w:rPr>
                <w:lang w:val="en-GB"/>
              </w:rPr>
              <w:t xml:space="preserve">, and discusses </w:t>
            </w:r>
            <w:r w:rsidR="00995D18">
              <w:rPr>
                <w:lang w:val="en-GB"/>
              </w:rPr>
              <w:t xml:space="preserve">the problems of identity construction </w:t>
            </w:r>
            <w:r>
              <w:rPr>
                <w:lang w:val="en-GB"/>
              </w:rPr>
              <w:t xml:space="preserve">that </w:t>
            </w:r>
            <w:r w:rsidR="00995D18">
              <w:rPr>
                <w:lang w:val="en-GB"/>
              </w:rPr>
              <w:t>living in diaspora</w:t>
            </w:r>
            <w:r w:rsidR="00085112">
              <w:rPr>
                <w:lang w:val="en-GB"/>
              </w:rPr>
              <w:t xml:space="preserve"> implies. In doing so</w:t>
            </w:r>
            <w:r w:rsidR="00836CCD">
              <w:rPr>
                <w:lang w:val="en-GB"/>
              </w:rPr>
              <w:t>,</w:t>
            </w:r>
            <w:r w:rsidR="00085112">
              <w:rPr>
                <w:lang w:val="en-GB"/>
              </w:rPr>
              <w:t xml:space="preserve"> she refers</w:t>
            </w:r>
            <w:r w:rsidR="00995D18">
              <w:rPr>
                <w:lang w:val="en-GB"/>
              </w:rPr>
              <w:t xml:space="preserve"> to Goffman’s </w:t>
            </w:r>
            <w:r w:rsidR="0090312A">
              <w:rPr>
                <w:lang w:val="en-GB"/>
              </w:rPr>
              <w:t>constructionist theories</w:t>
            </w:r>
            <w:r>
              <w:rPr>
                <w:lang w:val="en-GB"/>
              </w:rPr>
              <w:t xml:space="preserve">, which she applies to the situation of </w:t>
            </w:r>
            <w:r w:rsidR="00085112">
              <w:rPr>
                <w:lang w:val="en-GB"/>
              </w:rPr>
              <w:t xml:space="preserve">cultural </w:t>
            </w:r>
            <w:r w:rsidR="0090312A">
              <w:rPr>
                <w:lang w:val="en-GB"/>
              </w:rPr>
              <w:t>go-betweens.</w:t>
            </w:r>
            <w:r w:rsidR="00085112">
              <w:rPr>
                <w:lang w:val="en-GB"/>
              </w:rPr>
              <w:t xml:space="preserve"> </w:t>
            </w:r>
            <w:r w:rsidR="0090312A">
              <w:rPr>
                <w:lang w:val="en-GB"/>
              </w:rPr>
              <w:t xml:space="preserve">Important in this context is also the idea of narrative identity construction, because it forms a bridge to the </w:t>
            </w:r>
            <w:r w:rsidR="00085112">
              <w:rPr>
                <w:lang w:val="en-GB"/>
              </w:rPr>
              <w:t xml:space="preserve">two Iranian </w:t>
            </w:r>
            <w:r w:rsidR="0090312A">
              <w:rPr>
                <w:lang w:val="en-GB"/>
              </w:rPr>
              <w:t xml:space="preserve">memoirs </w:t>
            </w:r>
            <w:r w:rsidR="00085112">
              <w:rPr>
                <w:lang w:val="en-GB"/>
              </w:rPr>
              <w:t xml:space="preserve">that </w:t>
            </w:r>
            <w:r w:rsidR="0090312A">
              <w:rPr>
                <w:lang w:val="en-GB"/>
              </w:rPr>
              <w:t xml:space="preserve">she </w:t>
            </w:r>
            <w:r>
              <w:rPr>
                <w:lang w:val="en-GB"/>
              </w:rPr>
              <w:t>subsequently analyses</w:t>
            </w:r>
            <w:r w:rsidR="00085112">
              <w:rPr>
                <w:lang w:val="en-GB"/>
              </w:rPr>
              <w:t xml:space="preserve">, </w:t>
            </w:r>
            <w:r w:rsidR="00044C2F">
              <w:rPr>
                <w:lang w:val="en-GB"/>
              </w:rPr>
              <w:t xml:space="preserve">and Stuart Hall’s </w:t>
            </w:r>
            <w:r w:rsidR="00085112">
              <w:rPr>
                <w:lang w:val="en-GB"/>
              </w:rPr>
              <w:t xml:space="preserve">observations </w:t>
            </w:r>
            <w:r w:rsidR="00044C2F">
              <w:rPr>
                <w:lang w:val="en-GB"/>
              </w:rPr>
              <w:t xml:space="preserve">on </w:t>
            </w:r>
            <w:r w:rsidR="00085112">
              <w:rPr>
                <w:lang w:val="en-GB"/>
              </w:rPr>
              <w:t xml:space="preserve">‘being’ and ‘becoming’ as two poles of </w:t>
            </w:r>
            <w:r w:rsidR="00044C2F">
              <w:rPr>
                <w:lang w:val="en-GB"/>
              </w:rPr>
              <w:t xml:space="preserve">cultural identity </w:t>
            </w:r>
            <w:r w:rsidR="00085112">
              <w:rPr>
                <w:lang w:val="en-GB"/>
              </w:rPr>
              <w:t>construction</w:t>
            </w:r>
            <w:r w:rsidR="00044C2F">
              <w:rPr>
                <w:lang w:val="en-GB"/>
              </w:rPr>
              <w:t xml:space="preserve"> </w:t>
            </w:r>
            <w:r w:rsidR="00085112">
              <w:rPr>
                <w:lang w:val="en-GB"/>
              </w:rPr>
              <w:t>that</w:t>
            </w:r>
            <w:r w:rsidR="00044C2F">
              <w:rPr>
                <w:lang w:val="en-GB"/>
              </w:rPr>
              <w:t xml:space="preserve"> are especially relevant for people living ‘</w:t>
            </w:r>
            <w:r w:rsidR="00085112">
              <w:rPr>
                <w:lang w:val="en-GB"/>
              </w:rPr>
              <w:t>in-b</w:t>
            </w:r>
            <w:r w:rsidR="00044C2F">
              <w:rPr>
                <w:lang w:val="en-GB"/>
              </w:rPr>
              <w:t xml:space="preserve">etween’ two cultures and having to adjust continually to contradictory demands. Bringing </w:t>
            </w:r>
            <w:r w:rsidR="00085112">
              <w:rPr>
                <w:lang w:val="en-GB"/>
              </w:rPr>
              <w:t xml:space="preserve">finally </w:t>
            </w:r>
            <w:r w:rsidR="00044C2F">
              <w:rPr>
                <w:lang w:val="en-GB"/>
              </w:rPr>
              <w:t xml:space="preserve">in </w:t>
            </w:r>
            <w:proofErr w:type="spellStart"/>
            <w:r w:rsidR="00044C2F">
              <w:rPr>
                <w:lang w:val="en-GB"/>
              </w:rPr>
              <w:t>Bhaba’s</w:t>
            </w:r>
            <w:proofErr w:type="spellEnd"/>
            <w:r w:rsidR="00044C2F">
              <w:rPr>
                <w:lang w:val="en-GB"/>
              </w:rPr>
              <w:t xml:space="preserve"> idea of ‘third space’</w:t>
            </w:r>
            <w:r w:rsidR="00085112">
              <w:rPr>
                <w:lang w:val="en-GB"/>
              </w:rPr>
              <w:t>,</w:t>
            </w:r>
            <w:r w:rsidR="00044C2F">
              <w:rPr>
                <w:lang w:val="en-GB"/>
              </w:rPr>
              <w:t xml:space="preserve"> which provides a room for new identities to emerge</w:t>
            </w:r>
            <w:r w:rsidR="00085112">
              <w:rPr>
                <w:lang w:val="en-GB"/>
              </w:rPr>
              <w:t>,</w:t>
            </w:r>
            <w:r w:rsidR="00044C2F">
              <w:rPr>
                <w:lang w:val="en-GB"/>
              </w:rPr>
              <w:t xml:space="preserve"> winds up the</w:t>
            </w:r>
            <w:r w:rsidR="00085112">
              <w:rPr>
                <w:lang w:val="en-GB"/>
              </w:rPr>
              <w:t xml:space="preserve"> construction of a fitting theoretical background for her analysis</w:t>
            </w:r>
            <w:r w:rsidR="00044C2F">
              <w:rPr>
                <w:lang w:val="en-GB"/>
              </w:rPr>
              <w:t>.</w:t>
            </w:r>
            <w:r w:rsidR="00085112">
              <w:rPr>
                <w:lang w:val="en-GB"/>
              </w:rPr>
              <w:t xml:space="preserve"> </w:t>
            </w:r>
          </w:p>
          <w:p w:rsidR="005E6D63" w:rsidRDefault="00085112" w:rsidP="00061514">
            <w:pPr>
              <w:rPr>
                <w:lang w:val="en-GB"/>
              </w:rPr>
            </w:pPr>
            <w:r>
              <w:rPr>
                <w:lang w:val="en-GB"/>
              </w:rPr>
              <w:t>Having said this, one would also have to admit that the great expectations she raised in the first part of her thesis are somewhat disappointed in the second part</w:t>
            </w:r>
            <w:r w:rsidR="00F54F6F">
              <w:rPr>
                <w:lang w:val="en-GB"/>
              </w:rPr>
              <w:t xml:space="preserve">. Here, the plot summaries are partly clumsy, or less coherent. We find unnecessary repetitions of single words, short sentences and a number of other linguistic shortcomings, idiomatic errors and problems with </w:t>
            </w:r>
            <w:proofErr w:type="spellStart"/>
            <w:r w:rsidR="00F54F6F">
              <w:rPr>
                <w:lang w:val="en-GB"/>
              </w:rPr>
              <w:t>interpunctuation</w:t>
            </w:r>
            <w:proofErr w:type="spellEnd"/>
            <w:r w:rsidR="00F54F6F">
              <w:rPr>
                <w:lang w:val="en-GB"/>
              </w:rPr>
              <w:t xml:space="preserve"> (commas!) Nevertheless, she is able to show how the theories in the first part deepen the understanding of the analysed texts. What is missing, though, is a discussion of identity construction with regard to the idea of hybridity, a task that she somehow loses sight of towards the end of her thesis. All in all, however, </w:t>
            </w:r>
            <w:r w:rsidR="00836CCD">
              <w:rPr>
                <w:lang w:val="en-GB"/>
              </w:rPr>
              <w:t>and appreciating</w:t>
            </w:r>
            <w:r w:rsidR="005B113F">
              <w:rPr>
                <w:lang w:val="en-GB"/>
              </w:rPr>
              <w:t xml:space="preserve"> her adequate dealing with difficult and complex theor</w:t>
            </w:r>
            <w:r w:rsidR="00836CCD">
              <w:rPr>
                <w:lang w:val="en-GB"/>
              </w:rPr>
              <w:t>ies</w:t>
            </w:r>
            <w:r w:rsidR="005B113F">
              <w:rPr>
                <w:lang w:val="en-GB"/>
              </w:rPr>
              <w:t>, a more than average grade seems to be justified</w:t>
            </w:r>
            <w:r w:rsidR="00836CCD">
              <w:rPr>
                <w:lang w:val="en-GB"/>
              </w:rPr>
              <w:t xml:space="preserve"> in spite of the formal shortcomings that the thesis also harbours</w:t>
            </w:r>
            <w:r w:rsidR="005B113F">
              <w:rPr>
                <w:lang w:val="en-GB"/>
              </w:rPr>
              <w:t xml:space="preserve">. </w:t>
            </w:r>
          </w:p>
          <w:p w:rsidR="005E6D63" w:rsidRDefault="005E6D63" w:rsidP="00061514">
            <w:pPr>
              <w:rPr>
                <w:lang w:val="en-GB"/>
              </w:rPr>
            </w:pPr>
          </w:p>
          <w:p w:rsidR="005E6D63" w:rsidRPr="00AD2438" w:rsidRDefault="005E6D63" w:rsidP="00061514">
            <w:pPr>
              <w:rPr>
                <w:lang w:val="en-GB"/>
              </w:rPr>
            </w:pPr>
          </w:p>
        </w:tc>
      </w:tr>
      <w:tr w:rsidR="005E6D63" w:rsidRPr="00AD2438" w:rsidTr="00061514">
        <w:tc>
          <w:tcPr>
            <w:tcW w:w="9828" w:type="dxa"/>
            <w:gridSpan w:val="9"/>
          </w:tcPr>
          <w:p w:rsidR="005E6D63" w:rsidRPr="00AD2438" w:rsidRDefault="005E6D63" w:rsidP="00061514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lastRenderedPageBreak/>
              <w:t>Questions to be answered by student:</w:t>
            </w:r>
          </w:p>
          <w:p w:rsidR="005E6D63" w:rsidRPr="00AD2438" w:rsidRDefault="005E6D63" w:rsidP="00061514">
            <w:pPr>
              <w:rPr>
                <w:lang w:val="en-GB"/>
              </w:rPr>
            </w:pPr>
          </w:p>
          <w:p w:rsidR="005E6D63" w:rsidRDefault="00951FC8" w:rsidP="00061514">
            <w:pPr>
              <w:rPr>
                <w:lang w:val="en-GB"/>
              </w:rPr>
            </w:pPr>
            <w:r>
              <w:rPr>
                <w:lang w:val="en-GB"/>
              </w:rPr>
              <w:t xml:space="preserve">1) Is there something like the possibility of a ‘hybrid’ identity for </w:t>
            </w:r>
            <w:proofErr w:type="spellStart"/>
            <w:r>
              <w:rPr>
                <w:lang w:val="en-GB"/>
              </w:rPr>
              <w:t>Moaveni</w:t>
            </w:r>
            <w:proofErr w:type="spellEnd"/>
            <w:r>
              <w:rPr>
                <w:lang w:val="en-GB"/>
              </w:rPr>
              <w:t xml:space="preserve"> and </w:t>
            </w:r>
            <w:proofErr w:type="spellStart"/>
            <w:r>
              <w:rPr>
                <w:lang w:val="en-GB"/>
              </w:rPr>
              <w:t>Bahrampour</w:t>
            </w:r>
            <w:proofErr w:type="spellEnd"/>
            <w:r>
              <w:rPr>
                <w:lang w:val="en-GB"/>
              </w:rPr>
              <w:t>?</w:t>
            </w:r>
          </w:p>
          <w:p w:rsidR="00951FC8" w:rsidRDefault="00951FC8" w:rsidP="00061514">
            <w:pPr>
              <w:rPr>
                <w:lang w:val="en-GB"/>
              </w:rPr>
            </w:pPr>
            <w:r>
              <w:rPr>
                <w:lang w:val="en-GB"/>
              </w:rPr>
              <w:t>2) What are the obstacles that have to overcome in forming a hybrid identity?</w:t>
            </w:r>
          </w:p>
          <w:p w:rsidR="005E6D63" w:rsidRPr="00AD2438" w:rsidRDefault="00951FC8" w:rsidP="00061514">
            <w:pPr>
              <w:rPr>
                <w:lang w:val="en-GB"/>
              </w:rPr>
            </w:pPr>
            <w:r>
              <w:rPr>
                <w:lang w:val="en-GB"/>
              </w:rPr>
              <w:t xml:space="preserve">3) Why is </w:t>
            </w:r>
            <w:proofErr w:type="spellStart"/>
            <w:r>
              <w:rPr>
                <w:lang w:val="en-GB"/>
              </w:rPr>
              <w:t>Bhabha’s</w:t>
            </w:r>
            <w:proofErr w:type="spellEnd"/>
            <w:r>
              <w:rPr>
                <w:lang w:val="en-GB"/>
              </w:rPr>
              <w:t xml:space="preserve"> idea of ‘Third Space’ not so helpful in this context?</w:t>
            </w:r>
          </w:p>
          <w:p w:rsidR="005E6D63" w:rsidRPr="00AD2438" w:rsidRDefault="005E6D63" w:rsidP="00061514">
            <w:pPr>
              <w:rPr>
                <w:lang w:val="en-GB"/>
              </w:rPr>
            </w:pPr>
          </w:p>
        </w:tc>
      </w:tr>
      <w:tr w:rsidR="005E6D63" w:rsidRPr="00AD2438" w:rsidTr="00061514">
        <w:tc>
          <w:tcPr>
            <w:tcW w:w="9828" w:type="dxa"/>
            <w:gridSpan w:val="9"/>
          </w:tcPr>
          <w:p w:rsidR="005E6D63" w:rsidRPr="0030066B" w:rsidRDefault="005E6D63" w:rsidP="00061514">
            <w:pPr>
              <w:rPr>
                <w:b/>
                <w:lang w:val="en-GB"/>
              </w:rPr>
            </w:pPr>
            <w:r w:rsidRPr="0030066B">
              <w:rPr>
                <w:b/>
                <w:lang w:val="en-GB"/>
              </w:rPr>
              <w:t>Th</w:t>
            </w:r>
            <w:r>
              <w:rPr>
                <w:b/>
                <w:lang w:val="en-GB"/>
              </w:rPr>
              <w:t>is</w:t>
            </w:r>
            <w:r w:rsidRPr="0030066B">
              <w:rPr>
                <w:b/>
                <w:lang w:val="en-GB"/>
              </w:rPr>
              <w:t xml:space="preserve"> work </w:t>
            </w:r>
            <w:proofErr w:type="gramStart"/>
            <w:r>
              <w:rPr>
                <w:b/>
                <w:lang w:val="en-GB"/>
              </w:rPr>
              <w:t>was</w:t>
            </w:r>
            <w:r w:rsidRPr="0030066B">
              <w:rPr>
                <w:b/>
                <w:lang w:val="en-GB"/>
              </w:rPr>
              <w:t xml:space="preserve"> checked</w:t>
            </w:r>
            <w:proofErr w:type="gramEnd"/>
            <w:r w:rsidRPr="0030066B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by the</w:t>
            </w:r>
            <w:r w:rsidRPr="0030066B">
              <w:rPr>
                <w:b/>
                <w:lang w:val="en-GB"/>
              </w:rPr>
              <w:t xml:space="preserve"> plagiarism detection system </w:t>
            </w:r>
            <w:r w:rsidRPr="003003E8">
              <w:rPr>
                <w:b/>
                <w:i/>
                <w:lang w:val="en-GB"/>
              </w:rPr>
              <w:t>Theses</w:t>
            </w:r>
            <w:r>
              <w:rPr>
                <w:b/>
                <w:lang w:val="en-GB"/>
              </w:rPr>
              <w:t xml:space="preserve"> </w:t>
            </w:r>
            <w:r w:rsidRPr="0030066B">
              <w:rPr>
                <w:b/>
                <w:lang w:val="en-GB"/>
              </w:rPr>
              <w:t xml:space="preserve">with the result of </w:t>
            </w:r>
            <w:r w:rsidRPr="005B113F">
              <w:rPr>
                <w:b/>
                <w:i/>
                <w:lang w:val="en-GB"/>
              </w:rPr>
              <w:t>negative</w:t>
            </w:r>
            <w:r w:rsidRPr="0030066B">
              <w:rPr>
                <w:b/>
                <w:lang w:val="en-GB"/>
              </w:rPr>
              <w:t>/positive.*</w:t>
            </w:r>
          </w:p>
        </w:tc>
      </w:tr>
      <w:tr w:rsidR="005E6D63" w:rsidRPr="00AD2438" w:rsidTr="00061514">
        <w:tc>
          <w:tcPr>
            <w:tcW w:w="6791" w:type="dxa"/>
            <w:gridSpan w:val="3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b/>
                <w:lang w:val="en-GB"/>
              </w:rPr>
              <w:t>Overall mark</w:t>
            </w:r>
            <w:r w:rsidRPr="00AD2438">
              <w:rPr>
                <w:rStyle w:val="Znakapoznpodarou"/>
                <w:b/>
                <w:lang w:val="en-GB"/>
              </w:rPr>
              <w:footnoteReference w:customMarkFollows="1" w:id="1"/>
              <w:t>*</w:t>
            </w:r>
            <w:r w:rsidRPr="00B34571">
              <w:rPr>
                <w:b/>
                <w:vertAlign w:val="superscript"/>
                <w:lang w:val="en-GB"/>
              </w:rPr>
              <w:t>*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A</w:t>
            </w:r>
          </w:p>
        </w:tc>
        <w:tc>
          <w:tcPr>
            <w:tcW w:w="506" w:type="dxa"/>
          </w:tcPr>
          <w:p w:rsidR="005E6D63" w:rsidRPr="00AD2438" w:rsidRDefault="00951FC8" w:rsidP="00061514">
            <w:pPr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x</w:t>
            </w:r>
            <w:r w:rsidR="005E6D63" w:rsidRPr="00AD2438">
              <w:rPr>
                <w:lang w:val="en-GB"/>
              </w:rPr>
              <w:t>B</w:t>
            </w:r>
            <w:proofErr w:type="spellEnd"/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:rsidR="005E6D63" w:rsidRPr="00AD2438" w:rsidRDefault="005E6D63" w:rsidP="00061514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F</w:t>
            </w:r>
          </w:p>
        </w:tc>
      </w:tr>
      <w:tr w:rsidR="005E6D63" w:rsidRPr="00AD2438" w:rsidTr="00061514">
        <w:tc>
          <w:tcPr>
            <w:tcW w:w="4068" w:type="dxa"/>
            <w:gridSpan w:val="2"/>
            <w:vAlign w:val="center"/>
          </w:tcPr>
          <w:p w:rsidR="005E6D63" w:rsidRPr="00AD2438" w:rsidRDefault="005E6D63" w:rsidP="00061514">
            <w:pPr>
              <w:rPr>
                <w:lang w:val="en-GB"/>
              </w:rPr>
            </w:pPr>
            <w:r w:rsidRPr="00AD2438">
              <w:rPr>
                <w:lang w:val="en-GB"/>
              </w:rPr>
              <w:t>Date:</w:t>
            </w:r>
            <w:r w:rsidR="00951FC8">
              <w:rPr>
                <w:lang w:val="en-GB"/>
              </w:rPr>
              <w:t xml:space="preserve"> 8.5.2025</w:t>
            </w:r>
          </w:p>
        </w:tc>
        <w:tc>
          <w:tcPr>
            <w:tcW w:w="5760" w:type="dxa"/>
            <w:gridSpan w:val="7"/>
            <w:vAlign w:val="center"/>
          </w:tcPr>
          <w:p w:rsidR="005E6D63" w:rsidRPr="00D45C5F" w:rsidRDefault="005E6D63" w:rsidP="00061514">
            <w:pPr>
              <w:rPr>
                <w:lang w:val="de-DE"/>
              </w:rPr>
            </w:pPr>
            <w:proofErr w:type="spellStart"/>
            <w:r w:rsidRPr="00D45C5F">
              <w:rPr>
                <w:lang w:val="de-DE"/>
              </w:rPr>
              <w:t>Signature</w:t>
            </w:r>
            <w:proofErr w:type="spellEnd"/>
            <w:r w:rsidRPr="00D45C5F">
              <w:rPr>
                <w:lang w:val="de-DE"/>
              </w:rPr>
              <w:t>:</w:t>
            </w:r>
            <w:r w:rsidR="00951FC8" w:rsidRPr="00D45C5F">
              <w:rPr>
                <w:lang w:val="de-DE"/>
              </w:rPr>
              <w:t xml:space="preserve"> Ewald Mengel</w:t>
            </w:r>
            <w:r w:rsidR="00D45C5F" w:rsidRPr="00D45C5F">
              <w:rPr>
                <w:lang w:val="de-DE"/>
              </w:rPr>
              <w:t>, v. r.</w:t>
            </w:r>
            <w:bookmarkStart w:id="0" w:name="_GoBack"/>
            <w:bookmarkEnd w:id="0"/>
          </w:p>
        </w:tc>
      </w:tr>
    </w:tbl>
    <w:p w:rsidR="005E6D63" w:rsidRPr="00D45C5F" w:rsidRDefault="005E6D63" w:rsidP="005E6D63">
      <w:pPr>
        <w:rPr>
          <w:lang w:val="de-DE"/>
        </w:rPr>
      </w:pPr>
    </w:p>
    <w:p w:rsidR="00D61D14" w:rsidRDefault="00D61D14"/>
    <w:sectPr w:rsidR="00D61D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33C" w:rsidRDefault="003F733C" w:rsidP="005E6D63">
      <w:r>
        <w:separator/>
      </w:r>
    </w:p>
  </w:endnote>
  <w:endnote w:type="continuationSeparator" w:id="0">
    <w:p w:rsidR="003F733C" w:rsidRDefault="003F733C" w:rsidP="005E6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33C" w:rsidRDefault="003F733C" w:rsidP="005E6D63">
      <w:r>
        <w:separator/>
      </w:r>
    </w:p>
  </w:footnote>
  <w:footnote w:type="continuationSeparator" w:id="0">
    <w:p w:rsidR="003F733C" w:rsidRDefault="003F733C" w:rsidP="005E6D63">
      <w:r>
        <w:continuationSeparator/>
      </w:r>
    </w:p>
  </w:footnote>
  <w:footnote w:id="1">
    <w:p w:rsidR="005E6D63" w:rsidRDefault="005E6D63" w:rsidP="005E6D63">
      <w:pPr>
        <w:pStyle w:val="Textpoznpodarou"/>
        <w:rPr>
          <w:lang w:val="en-GB"/>
        </w:rPr>
      </w:pPr>
      <w:r w:rsidRPr="00E27C53">
        <w:rPr>
          <w:vertAlign w:val="superscript"/>
          <w:lang w:val="en-GB"/>
        </w:rPr>
        <w:t>*</w:t>
      </w:r>
      <w:r>
        <w:rPr>
          <w:vertAlign w:val="superscript"/>
          <w:lang w:val="en-GB"/>
        </w:rPr>
        <w:t xml:space="preserve">    </w:t>
      </w:r>
      <w:r>
        <w:rPr>
          <w:lang w:val="en-GB"/>
        </w:rPr>
        <w:t>Circle</w:t>
      </w:r>
      <w:r w:rsidRPr="00E27C53">
        <w:rPr>
          <w:lang w:val="en-GB"/>
        </w:rPr>
        <w:t xml:space="preserve"> the appropriate </w:t>
      </w:r>
      <w:r>
        <w:rPr>
          <w:lang w:val="en-GB"/>
        </w:rPr>
        <w:t>determinat</w:t>
      </w:r>
      <w:r w:rsidRPr="00E27C53">
        <w:rPr>
          <w:lang w:val="en-GB"/>
        </w:rPr>
        <w:t>ion</w:t>
      </w:r>
      <w:r>
        <w:rPr>
          <w:lang w:val="en-GB"/>
        </w:rPr>
        <w:t>.</w:t>
      </w:r>
    </w:p>
    <w:p w:rsidR="005E6D63" w:rsidRPr="00967103" w:rsidRDefault="005E6D63" w:rsidP="005E6D63">
      <w:pPr>
        <w:pStyle w:val="Textpoznpodarou"/>
        <w:rPr>
          <w:lang w:val="en-GB"/>
        </w:rPr>
      </w:pPr>
      <w:r w:rsidRPr="00E27C53">
        <w:rPr>
          <w:vertAlign w:val="superscript"/>
          <w:lang w:val="en-GB"/>
        </w:rPr>
        <w:t>*</w:t>
      </w: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Overall mark </w:t>
      </w:r>
      <w:r>
        <w:rPr>
          <w:lang w:val="en-GB"/>
        </w:rPr>
        <w:t>does</w:t>
      </w:r>
      <w:r w:rsidRPr="00967103">
        <w:rPr>
          <w:lang w:val="en-GB"/>
        </w:rPr>
        <w:t xml:space="preserve"> not </w:t>
      </w:r>
      <w:r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D63"/>
    <w:rsid w:val="00044C2F"/>
    <w:rsid w:val="00085112"/>
    <w:rsid w:val="00260714"/>
    <w:rsid w:val="003752AD"/>
    <w:rsid w:val="003F733C"/>
    <w:rsid w:val="00491684"/>
    <w:rsid w:val="004A458E"/>
    <w:rsid w:val="0058292F"/>
    <w:rsid w:val="005B113F"/>
    <w:rsid w:val="005E6D63"/>
    <w:rsid w:val="006863D8"/>
    <w:rsid w:val="006B22F8"/>
    <w:rsid w:val="00836CCD"/>
    <w:rsid w:val="0090312A"/>
    <w:rsid w:val="00951FC8"/>
    <w:rsid w:val="00995D18"/>
    <w:rsid w:val="00D45C5F"/>
    <w:rsid w:val="00D61D14"/>
    <w:rsid w:val="00F24CD0"/>
    <w:rsid w:val="00F268D8"/>
    <w:rsid w:val="00F54F6F"/>
    <w:rsid w:val="00FA05CD"/>
    <w:rsid w:val="00FD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3D439"/>
  <w15:chartTrackingRefBased/>
  <w15:docId w15:val="{5F8E8C7A-EA64-4846-9B16-B3CEF84F6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ind w:left="284" w:hanging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E6D63"/>
    <w:pPr>
      <w:ind w:left="0" w:firstLine="0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5E6D6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E6D63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basedOn w:val="Standardnpsmoodstavce"/>
    <w:semiHidden/>
    <w:rsid w:val="005E6D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dc:description/>
  <cp:lastModifiedBy>Olga Hulejová</cp:lastModifiedBy>
  <cp:revision>11</cp:revision>
  <dcterms:created xsi:type="dcterms:W3CDTF">2025-05-08T06:29:00Z</dcterms:created>
  <dcterms:modified xsi:type="dcterms:W3CDTF">2025-05-28T05:46:00Z</dcterms:modified>
</cp:coreProperties>
</file>