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33" w:type="dxa"/>
        <w:tblInd w:w="-1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453"/>
        <w:gridCol w:w="72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1C4C67" w14:paraId="621207E9" w14:textId="77777777" w:rsidTr="00824A14">
        <w:tc>
          <w:tcPr>
            <w:tcW w:w="9933" w:type="dxa"/>
            <w:gridSpan w:val="9"/>
          </w:tcPr>
          <w:p w14:paraId="20EDE90B" w14:textId="554702D2" w:rsidR="006847E2" w:rsidRPr="001C4C67" w:rsidRDefault="00CD3D03" w:rsidP="003003E8">
            <w:pPr>
              <w:jc w:val="center"/>
              <w:rPr>
                <w:lang w:val="en-US"/>
              </w:rPr>
            </w:pPr>
            <w:r w:rsidRPr="001C4C67">
              <w:rPr>
                <w:b/>
                <w:lang w:val="en-US"/>
              </w:rPr>
              <w:t>REVIEWER</w:t>
            </w:r>
            <w:r w:rsidR="00806B2B" w:rsidRPr="001C4C67">
              <w:rPr>
                <w:b/>
                <w:lang w:val="en-US"/>
              </w:rPr>
              <w:t>’</w:t>
            </w:r>
            <w:r w:rsidRPr="001C4C67">
              <w:rPr>
                <w:b/>
                <w:lang w:val="en-US"/>
              </w:rPr>
              <w:t xml:space="preserve">S </w:t>
            </w:r>
            <w:r w:rsidR="003A69C4" w:rsidRPr="001C4C67">
              <w:rPr>
                <w:b/>
                <w:lang w:val="en-US"/>
              </w:rPr>
              <w:t>ASSESSMENT</w:t>
            </w:r>
            <w:r w:rsidR="003003E8" w:rsidRPr="001C4C67">
              <w:rPr>
                <w:b/>
                <w:lang w:val="en-US"/>
              </w:rPr>
              <w:t xml:space="preserve"> OF BACHELOR’S THESIS</w:t>
            </w:r>
          </w:p>
        </w:tc>
      </w:tr>
      <w:tr w:rsidR="006847E2" w:rsidRPr="001C4C67" w14:paraId="58A03583" w14:textId="77777777" w:rsidTr="00824A14">
        <w:tc>
          <w:tcPr>
            <w:tcW w:w="3453" w:type="dxa"/>
          </w:tcPr>
          <w:p w14:paraId="68C66955" w14:textId="77777777" w:rsidR="006847E2" w:rsidRPr="001C4C67" w:rsidRDefault="00967103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Student’s</w:t>
            </w:r>
            <w:r w:rsidR="003043DF" w:rsidRPr="001C4C67">
              <w:rPr>
                <w:lang w:val="en-US"/>
              </w:rPr>
              <w:t xml:space="preserve"> </w:t>
            </w:r>
            <w:r w:rsidR="009875B9" w:rsidRPr="001C4C67">
              <w:rPr>
                <w:lang w:val="en-US"/>
              </w:rPr>
              <w:t xml:space="preserve">full </w:t>
            </w:r>
            <w:r w:rsidR="00836F0C" w:rsidRPr="001C4C67">
              <w:rPr>
                <w:lang w:val="en-US"/>
              </w:rPr>
              <w:t>n</w:t>
            </w:r>
            <w:r w:rsidR="003043DF" w:rsidRPr="001C4C67">
              <w:rPr>
                <w:lang w:val="en-US"/>
              </w:rPr>
              <w:t xml:space="preserve">ame </w:t>
            </w:r>
          </w:p>
        </w:tc>
        <w:tc>
          <w:tcPr>
            <w:tcW w:w="6480" w:type="dxa"/>
            <w:gridSpan w:val="8"/>
          </w:tcPr>
          <w:p w14:paraId="1EC3CD1B" w14:textId="7D3F2AA6" w:rsidR="006847E2" w:rsidRPr="001C4C67" w:rsidRDefault="000001AE" w:rsidP="00362AB0">
            <w:pPr>
              <w:rPr>
                <w:lang w:val="en-US"/>
              </w:rPr>
            </w:pPr>
            <w:r w:rsidRPr="000001AE">
              <w:rPr>
                <w:lang w:val="en-US"/>
              </w:rPr>
              <w:t>Markéta</w:t>
            </w:r>
            <w:r>
              <w:rPr>
                <w:lang w:val="en-US"/>
              </w:rPr>
              <w:t xml:space="preserve"> </w:t>
            </w:r>
            <w:r w:rsidRPr="000001AE">
              <w:rPr>
                <w:lang w:val="en-US"/>
              </w:rPr>
              <w:t xml:space="preserve">Rainerová </w:t>
            </w:r>
          </w:p>
        </w:tc>
      </w:tr>
      <w:tr w:rsidR="006847E2" w:rsidRPr="001C4C67" w14:paraId="136AC587" w14:textId="77777777" w:rsidTr="00824A14">
        <w:tc>
          <w:tcPr>
            <w:tcW w:w="3453" w:type="dxa"/>
          </w:tcPr>
          <w:p w14:paraId="1531BEFB" w14:textId="77777777" w:rsidR="006847E2" w:rsidRPr="001C4C67" w:rsidRDefault="00146DE3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 xml:space="preserve">Thesis </w:t>
            </w:r>
            <w:r w:rsidR="009875B9" w:rsidRPr="001C4C67">
              <w:rPr>
                <w:lang w:val="en-US"/>
              </w:rPr>
              <w:t>title</w:t>
            </w:r>
          </w:p>
        </w:tc>
        <w:tc>
          <w:tcPr>
            <w:tcW w:w="6480" w:type="dxa"/>
            <w:gridSpan w:val="8"/>
          </w:tcPr>
          <w:p w14:paraId="3078553D" w14:textId="48D4DAD0" w:rsidR="006847E2" w:rsidRPr="001C4C67" w:rsidRDefault="000001AE" w:rsidP="00362AB0">
            <w:pPr>
              <w:rPr>
                <w:lang w:val="en-US"/>
              </w:rPr>
            </w:pPr>
            <w:r w:rsidRPr="000001AE">
              <w:rPr>
                <w:lang w:val="en-US"/>
              </w:rPr>
              <w:t>England as a Simulacrum: Julian Barnes</w:t>
            </w:r>
            <w:r>
              <w:rPr>
                <w:lang w:val="en-US"/>
              </w:rPr>
              <w:t>’</w:t>
            </w:r>
            <w:r w:rsidRPr="000001AE">
              <w:rPr>
                <w:lang w:val="en-US"/>
              </w:rPr>
              <w:t xml:space="preserve">s Novel </w:t>
            </w:r>
            <w:r w:rsidRPr="000001AE">
              <w:rPr>
                <w:i/>
                <w:iCs/>
                <w:lang w:val="en-US"/>
              </w:rPr>
              <w:t>England, England</w:t>
            </w:r>
          </w:p>
        </w:tc>
      </w:tr>
      <w:tr w:rsidR="006847E2" w:rsidRPr="001C4C67" w14:paraId="212111AA" w14:textId="77777777" w:rsidTr="00824A14">
        <w:tc>
          <w:tcPr>
            <w:tcW w:w="3453" w:type="dxa"/>
          </w:tcPr>
          <w:p w14:paraId="022880A6" w14:textId="3E291EA5" w:rsidR="006847E2" w:rsidRPr="001C4C67" w:rsidRDefault="00CD3D03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Review</w:t>
            </w:r>
            <w:r w:rsidR="003003E8" w:rsidRPr="001C4C67">
              <w:rPr>
                <w:lang w:val="en-US"/>
              </w:rPr>
              <w:t>er’s</w:t>
            </w:r>
            <w:r w:rsidR="009875B9" w:rsidRPr="001C4C67">
              <w:rPr>
                <w:lang w:val="en-US"/>
              </w:rPr>
              <w:t xml:space="preserve"> name</w:t>
            </w:r>
          </w:p>
        </w:tc>
        <w:tc>
          <w:tcPr>
            <w:tcW w:w="6480" w:type="dxa"/>
            <w:gridSpan w:val="8"/>
          </w:tcPr>
          <w:p w14:paraId="66DC010C" w14:textId="5D6A8CDA" w:rsidR="006847E2" w:rsidRPr="001C4C67" w:rsidRDefault="00765119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Daniel Sampey, MFA</w:t>
            </w:r>
          </w:p>
        </w:tc>
      </w:tr>
      <w:tr w:rsidR="006847E2" w:rsidRPr="001C4C67" w14:paraId="0854972B" w14:textId="77777777" w:rsidTr="00824A14">
        <w:tc>
          <w:tcPr>
            <w:tcW w:w="3453" w:type="dxa"/>
          </w:tcPr>
          <w:p w14:paraId="0CAF6B3F" w14:textId="77777777" w:rsidR="006847E2" w:rsidRPr="001C4C67" w:rsidRDefault="009875B9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Degree course</w:t>
            </w:r>
          </w:p>
        </w:tc>
        <w:tc>
          <w:tcPr>
            <w:tcW w:w="6480" w:type="dxa"/>
            <w:gridSpan w:val="8"/>
          </w:tcPr>
          <w:p w14:paraId="40B2041D" w14:textId="77777777" w:rsidR="006847E2" w:rsidRPr="001C4C67" w:rsidRDefault="00CD4F89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English for Business Administration</w:t>
            </w:r>
          </w:p>
        </w:tc>
      </w:tr>
      <w:tr w:rsidR="006847E2" w:rsidRPr="001C4C67" w14:paraId="256BE251" w14:textId="77777777" w:rsidTr="00824A14">
        <w:tc>
          <w:tcPr>
            <w:tcW w:w="3453" w:type="dxa"/>
          </w:tcPr>
          <w:p w14:paraId="3037FCCD" w14:textId="77777777" w:rsidR="006847E2" w:rsidRPr="001C4C67" w:rsidRDefault="009875B9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Mode</w:t>
            </w:r>
            <w:r w:rsidR="005B053C" w:rsidRPr="001C4C67">
              <w:rPr>
                <w:lang w:val="en-US"/>
              </w:rPr>
              <w:t xml:space="preserve"> of </w:t>
            </w:r>
            <w:r w:rsidR="00836F0C" w:rsidRPr="001C4C67">
              <w:rPr>
                <w:lang w:val="en-US"/>
              </w:rPr>
              <w:t>s</w:t>
            </w:r>
            <w:r w:rsidR="005B053C" w:rsidRPr="001C4C67">
              <w:rPr>
                <w:lang w:val="en-US"/>
              </w:rPr>
              <w:t>tudy</w:t>
            </w:r>
          </w:p>
        </w:tc>
        <w:tc>
          <w:tcPr>
            <w:tcW w:w="6480" w:type="dxa"/>
            <w:gridSpan w:val="8"/>
          </w:tcPr>
          <w:p w14:paraId="6EEA1671" w14:textId="77777777" w:rsidR="006847E2" w:rsidRPr="001C4C67" w:rsidRDefault="00CD4F89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Full-time</w:t>
            </w:r>
          </w:p>
        </w:tc>
      </w:tr>
      <w:tr w:rsidR="006847E2" w:rsidRPr="001C4C67" w14:paraId="07F75229" w14:textId="77777777" w:rsidTr="00824A14">
        <w:tc>
          <w:tcPr>
            <w:tcW w:w="3453" w:type="dxa"/>
            <w:vAlign w:val="center"/>
          </w:tcPr>
          <w:p w14:paraId="36D5FB3E" w14:textId="77777777" w:rsidR="006847E2" w:rsidRPr="001C4C67" w:rsidRDefault="009875B9" w:rsidP="00362AB0">
            <w:pPr>
              <w:rPr>
                <w:b/>
                <w:lang w:val="en-US"/>
              </w:rPr>
            </w:pPr>
            <w:r w:rsidRPr="001C4C67">
              <w:rPr>
                <w:b/>
                <w:lang w:val="en-US"/>
              </w:rPr>
              <w:t>Thesis</w:t>
            </w:r>
            <w:r w:rsidR="00073326" w:rsidRPr="001C4C67">
              <w:rPr>
                <w:b/>
                <w:lang w:val="en-US"/>
              </w:rPr>
              <w:t xml:space="preserve"> </w:t>
            </w:r>
            <w:r w:rsidR="00836F0C" w:rsidRPr="001C4C67">
              <w:rPr>
                <w:b/>
                <w:lang w:val="en-US"/>
              </w:rPr>
              <w:t>e</w:t>
            </w:r>
            <w:r w:rsidR="00073326" w:rsidRPr="001C4C67">
              <w:rPr>
                <w:b/>
                <w:lang w:val="en-US"/>
              </w:rPr>
              <w:t xml:space="preserve">valuation </w:t>
            </w:r>
            <w:r w:rsidR="00836F0C" w:rsidRPr="001C4C67">
              <w:rPr>
                <w:b/>
                <w:lang w:val="en-US"/>
              </w:rPr>
              <w:t>c</w:t>
            </w:r>
            <w:r w:rsidR="00073326" w:rsidRPr="001C4C67">
              <w:rPr>
                <w:b/>
                <w:lang w:val="en-US"/>
              </w:rPr>
              <w:t>riteria</w:t>
            </w:r>
          </w:p>
        </w:tc>
        <w:tc>
          <w:tcPr>
            <w:tcW w:w="6480" w:type="dxa"/>
            <w:gridSpan w:val="8"/>
          </w:tcPr>
          <w:p w14:paraId="4A144DBE" w14:textId="77777777" w:rsidR="006847E2" w:rsidRPr="001C4C67" w:rsidRDefault="00073326" w:rsidP="00AD2438">
            <w:pPr>
              <w:jc w:val="right"/>
              <w:rPr>
                <w:lang w:val="en-US"/>
              </w:rPr>
            </w:pPr>
            <w:r w:rsidRPr="001C4C67">
              <w:rPr>
                <w:b/>
                <w:lang w:val="en-US"/>
              </w:rPr>
              <w:t xml:space="preserve">Classification grade according to </w:t>
            </w:r>
            <w:r w:rsidR="006847E2" w:rsidRPr="001C4C67">
              <w:rPr>
                <w:b/>
                <w:lang w:val="en-US"/>
              </w:rPr>
              <w:t>ECTS</w:t>
            </w:r>
            <w:r w:rsidRPr="001C4C67">
              <w:rPr>
                <w:b/>
                <w:lang w:val="en-US"/>
              </w:rPr>
              <w:t xml:space="preserve"> </w:t>
            </w:r>
          </w:p>
        </w:tc>
      </w:tr>
      <w:tr w:rsidR="006847E2" w:rsidRPr="001C4C67" w14:paraId="43FF0536" w14:textId="77777777" w:rsidTr="00824A14">
        <w:tc>
          <w:tcPr>
            <w:tcW w:w="9933" w:type="dxa"/>
            <w:gridSpan w:val="9"/>
            <w:shd w:val="clear" w:color="auto" w:fill="A6A6A6"/>
          </w:tcPr>
          <w:p w14:paraId="3617A418" w14:textId="77777777" w:rsidR="006847E2" w:rsidRPr="001C4C67" w:rsidRDefault="00401253" w:rsidP="00362AB0">
            <w:pPr>
              <w:rPr>
                <w:color w:val="FFFFFF"/>
                <w:lang w:val="en-US"/>
              </w:rPr>
            </w:pPr>
            <w:r w:rsidRPr="001C4C67">
              <w:rPr>
                <w:b/>
                <w:color w:val="FFFFFF"/>
                <w:lang w:val="en-US"/>
              </w:rPr>
              <w:t>Structure</w:t>
            </w:r>
          </w:p>
        </w:tc>
      </w:tr>
      <w:tr w:rsidR="006847E2" w:rsidRPr="001C4C67" w14:paraId="4E6712BC" w14:textId="77777777" w:rsidTr="00824A14">
        <w:tc>
          <w:tcPr>
            <w:tcW w:w="6896" w:type="dxa"/>
            <w:gridSpan w:val="3"/>
          </w:tcPr>
          <w:p w14:paraId="2977AFF3" w14:textId="23690906" w:rsidR="006847E2" w:rsidRPr="001C4C67" w:rsidRDefault="00F0194B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Overall clarity and structure</w:t>
            </w:r>
            <w:r w:rsidR="004D0C4A" w:rsidRPr="001C4C67">
              <w:rPr>
                <w:lang w:val="en-US"/>
              </w:rPr>
              <w:t xml:space="preserve"> of </w:t>
            </w:r>
            <w:r w:rsidRPr="001C4C67">
              <w:rPr>
                <w:lang w:val="en-US"/>
              </w:rPr>
              <w:t xml:space="preserve">the </w:t>
            </w:r>
            <w:r w:rsidR="004D0C4A" w:rsidRPr="001C4C67">
              <w:rPr>
                <w:lang w:val="en-US"/>
              </w:rPr>
              <w:t>work</w:t>
            </w:r>
          </w:p>
        </w:tc>
        <w:tc>
          <w:tcPr>
            <w:tcW w:w="507" w:type="dxa"/>
          </w:tcPr>
          <w:p w14:paraId="6FA5D41E" w14:textId="39ECA8C4" w:rsidR="006847E2" w:rsidRPr="001C4C67" w:rsidRDefault="008746C9" w:rsidP="00AD24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506" w:type="dxa"/>
          </w:tcPr>
          <w:p w14:paraId="47C770BE" w14:textId="10BCA632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493D0DF4" w14:textId="579BD80F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464D16D1" w14:textId="7A62F97E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16712D37" w14:textId="4B874A9E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5" w:type="dxa"/>
          </w:tcPr>
          <w:p w14:paraId="0EE04FEE" w14:textId="3819A979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1C4C67" w14:paraId="6F4C7682" w14:textId="77777777" w:rsidTr="00824A14">
        <w:tc>
          <w:tcPr>
            <w:tcW w:w="6896" w:type="dxa"/>
            <w:gridSpan w:val="3"/>
          </w:tcPr>
          <w:p w14:paraId="634695C1" w14:textId="77777777" w:rsidR="006847E2" w:rsidRPr="001C4C67" w:rsidRDefault="00836F0C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Language level</w:t>
            </w:r>
          </w:p>
        </w:tc>
        <w:tc>
          <w:tcPr>
            <w:tcW w:w="507" w:type="dxa"/>
          </w:tcPr>
          <w:p w14:paraId="25EBF6B0" w14:textId="1302B696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68639527" w14:textId="4713374D" w:rsidR="006847E2" w:rsidRPr="001C4C67" w:rsidRDefault="008746C9" w:rsidP="00AD24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506" w:type="dxa"/>
          </w:tcPr>
          <w:p w14:paraId="4F5DE37E" w14:textId="6B26E35A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5FED28F2" w14:textId="79591FD3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848B364" w14:textId="59E9CC8D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5" w:type="dxa"/>
          </w:tcPr>
          <w:p w14:paraId="0816D740" w14:textId="420A4D76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1C4C67" w14:paraId="0E084194" w14:textId="77777777" w:rsidTr="00824A14">
        <w:tc>
          <w:tcPr>
            <w:tcW w:w="6896" w:type="dxa"/>
            <w:gridSpan w:val="3"/>
          </w:tcPr>
          <w:p w14:paraId="636B4545" w14:textId="3A5EBB01" w:rsidR="006847E2" w:rsidRPr="001C4C67" w:rsidRDefault="00EF0A47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 xml:space="preserve">Compliance with citation </w:t>
            </w:r>
            <w:r w:rsidR="00CB633A" w:rsidRPr="001C4C67">
              <w:rPr>
                <w:lang w:val="en-US"/>
              </w:rPr>
              <w:t xml:space="preserve">and formatting </w:t>
            </w:r>
            <w:r w:rsidR="00D778DD" w:rsidRPr="001C4C67">
              <w:rPr>
                <w:lang w:val="en-US"/>
              </w:rPr>
              <w:t>norms</w:t>
            </w:r>
          </w:p>
        </w:tc>
        <w:tc>
          <w:tcPr>
            <w:tcW w:w="507" w:type="dxa"/>
          </w:tcPr>
          <w:p w14:paraId="254D6593" w14:textId="473D657B" w:rsidR="006847E2" w:rsidRPr="001C4C67" w:rsidRDefault="008746C9" w:rsidP="00AD24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506" w:type="dxa"/>
          </w:tcPr>
          <w:p w14:paraId="253E7565" w14:textId="018E2400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682A77FC" w14:textId="6DFC4273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4049E5A6" w14:textId="66F55CF6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6DFBE8BE" w14:textId="6A234AB1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5" w:type="dxa"/>
          </w:tcPr>
          <w:p w14:paraId="741CC040" w14:textId="204A76EB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1C4C67" w14:paraId="3E2FF2C0" w14:textId="77777777" w:rsidTr="00824A14">
        <w:tc>
          <w:tcPr>
            <w:tcW w:w="9933" w:type="dxa"/>
            <w:gridSpan w:val="9"/>
            <w:shd w:val="clear" w:color="auto" w:fill="A6A6A6"/>
          </w:tcPr>
          <w:p w14:paraId="6DC874A6" w14:textId="63C0E10C" w:rsidR="006847E2" w:rsidRPr="001C4C67" w:rsidRDefault="006847E2" w:rsidP="00362AB0">
            <w:pPr>
              <w:rPr>
                <w:lang w:val="en-US"/>
              </w:rPr>
            </w:pPr>
          </w:p>
        </w:tc>
      </w:tr>
      <w:tr w:rsidR="006847E2" w:rsidRPr="001C4C67" w14:paraId="6BFCBD4F" w14:textId="77777777" w:rsidTr="00824A14">
        <w:tc>
          <w:tcPr>
            <w:tcW w:w="6896" w:type="dxa"/>
            <w:gridSpan w:val="3"/>
          </w:tcPr>
          <w:p w14:paraId="50807FB3" w14:textId="77777777" w:rsidR="006847E2" w:rsidRPr="001C4C67" w:rsidRDefault="007634DC" w:rsidP="007634DC">
            <w:pPr>
              <w:rPr>
                <w:lang w:val="en-US"/>
              </w:rPr>
            </w:pPr>
            <w:r w:rsidRPr="001C4C67">
              <w:rPr>
                <w:lang w:val="en-US"/>
              </w:rPr>
              <w:t xml:space="preserve">Thesis statement formulation </w:t>
            </w:r>
          </w:p>
        </w:tc>
        <w:tc>
          <w:tcPr>
            <w:tcW w:w="507" w:type="dxa"/>
          </w:tcPr>
          <w:p w14:paraId="6CAFC899" w14:textId="196AF7BA" w:rsidR="006847E2" w:rsidRPr="001C4C67" w:rsidRDefault="008746C9" w:rsidP="00AD24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506" w:type="dxa"/>
          </w:tcPr>
          <w:p w14:paraId="2EAF75DE" w14:textId="328F7D8E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1C4988DD" w14:textId="1CC26754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4C143723" w14:textId="570B67DB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3E94240A" w14:textId="7C86B645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5" w:type="dxa"/>
          </w:tcPr>
          <w:p w14:paraId="543763CE" w14:textId="1A02E7E3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1C4C67" w14:paraId="645F976E" w14:textId="77777777" w:rsidTr="00824A14">
        <w:tc>
          <w:tcPr>
            <w:tcW w:w="6896" w:type="dxa"/>
            <w:gridSpan w:val="3"/>
          </w:tcPr>
          <w:p w14:paraId="59F779FB" w14:textId="77777777" w:rsidR="006847E2" w:rsidRPr="001C4C67" w:rsidRDefault="007634DC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Sources and their utilization</w:t>
            </w:r>
          </w:p>
        </w:tc>
        <w:tc>
          <w:tcPr>
            <w:tcW w:w="507" w:type="dxa"/>
          </w:tcPr>
          <w:p w14:paraId="060F7CCF" w14:textId="37AE5E75" w:rsidR="006847E2" w:rsidRPr="001C4C67" w:rsidRDefault="008746C9" w:rsidP="00AD24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506" w:type="dxa"/>
          </w:tcPr>
          <w:p w14:paraId="1B33D6E3" w14:textId="1A9E13B2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EC77318" w14:textId="6D276016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34973523" w14:textId="798674BA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7DE5C41" w14:textId="5FA6869F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5" w:type="dxa"/>
          </w:tcPr>
          <w:p w14:paraId="1885E99B" w14:textId="6B9C20E3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1C4C67" w14:paraId="7760544C" w14:textId="77777777" w:rsidTr="00824A14">
        <w:tc>
          <w:tcPr>
            <w:tcW w:w="6896" w:type="dxa"/>
            <w:gridSpan w:val="3"/>
          </w:tcPr>
          <w:p w14:paraId="424132AC" w14:textId="74C6EDE1" w:rsidR="006847E2" w:rsidRPr="001C4C67" w:rsidRDefault="007634DC" w:rsidP="007634DC">
            <w:pPr>
              <w:rPr>
                <w:lang w:val="en-US"/>
              </w:rPr>
            </w:pPr>
            <w:r w:rsidRPr="001C4C67">
              <w:rPr>
                <w:lang w:val="en-US"/>
              </w:rPr>
              <w:t>Methods of processing the research problem</w:t>
            </w:r>
          </w:p>
        </w:tc>
        <w:tc>
          <w:tcPr>
            <w:tcW w:w="507" w:type="dxa"/>
            <w:vAlign w:val="center"/>
          </w:tcPr>
          <w:p w14:paraId="5A41D6E9" w14:textId="376A77B6" w:rsidR="006847E2" w:rsidRPr="001C4C67" w:rsidRDefault="008746C9" w:rsidP="00AD24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506" w:type="dxa"/>
            <w:vAlign w:val="center"/>
          </w:tcPr>
          <w:p w14:paraId="2ADE8E19" w14:textId="6D8CF7B8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  <w:vAlign w:val="center"/>
          </w:tcPr>
          <w:p w14:paraId="36FE2CAD" w14:textId="128759CE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  <w:vAlign w:val="center"/>
          </w:tcPr>
          <w:p w14:paraId="5004A949" w14:textId="36390EF0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  <w:vAlign w:val="center"/>
          </w:tcPr>
          <w:p w14:paraId="5DDF3773" w14:textId="47DFBC70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5" w:type="dxa"/>
            <w:vAlign w:val="center"/>
          </w:tcPr>
          <w:p w14:paraId="575F2020" w14:textId="5B28D0D1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1C4C67" w14:paraId="236BA3BD" w14:textId="77777777" w:rsidTr="00824A14">
        <w:tc>
          <w:tcPr>
            <w:tcW w:w="6896" w:type="dxa"/>
            <w:gridSpan w:val="3"/>
          </w:tcPr>
          <w:p w14:paraId="458EDE4C" w14:textId="5F38D739" w:rsidR="006847E2" w:rsidRPr="001C4C67" w:rsidRDefault="007634DC" w:rsidP="007634DC">
            <w:pPr>
              <w:rPr>
                <w:lang w:val="en-US"/>
              </w:rPr>
            </w:pPr>
            <w:r w:rsidRPr="001C4C67">
              <w:rPr>
                <w:lang w:val="en-US"/>
              </w:rPr>
              <w:t>Level of</w:t>
            </w:r>
            <w:r w:rsidR="00836F0C" w:rsidRPr="001C4C67">
              <w:rPr>
                <w:lang w:val="en-US"/>
              </w:rPr>
              <w:t xml:space="preserve"> analy</w:t>
            </w:r>
            <w:r w:rsidRPr="001C4C67">
              <w:rPr>
                <w:lang w:val="en-US"/>
              </w:rPr>
              <w:t xml:space="preserve">tical and interpretive </w:t>
            </w:r>
            <w:r w:rsidR="00F0194B" w:rsidRPr="001C4C67">
              <w:rPr>
                <w:lang w:val="en-US"/>
              </w:rPr>
              <w:t>elements</w:t>
            </w:r>
          </w:p>
        </w:tc>
        <w:tc>
          <w:tcPr>
            <w:tcW w:w="507" w:type="dxa"/>
          </w:tcPr>
          <w:p w14:paraId="14F2D8A9" w14:textId="0F04DDAB" w:rsidR="006847E2" w:rsidRPr="001C4C67" w:rsidRDefault="00DF3CA8" w:rsidP="00AD24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506" w:type="dxa"/>
          </w:tcPr>
          <w:p w14:paraId="436E9712" w14:textId="3DD466C8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04A678EA" w14:textId="6D4CFEB5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017967A7" w14:textId="45FEE155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98A1F73" w14:textId="00BDE767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5" w:type="dxa"/>
          </w:tcPr>
          <w:p w14:paraId="32E557F2" w14:textId="48B5C7C7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1C4C67" w14:paraId="74363F3D" w14:textId="77777777" w:rsidTr="00824A14">
        <w:tc>
          <w:tcPr>
            <w:tcW w:w="6896" w:type="dxa"/>
            <w:gridSpan w:val="3"/>
          </w:tcPr>
          <w:p w14:paraId="73754A0F" w14:textId="22A598F3" w:rsidR="006847E2" w:rsidRPr="001C4C67" w:rsidRDefault="007634DC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Formulation of</w:t>
            </w:r>
            <w:r w:rsidR="00836F0C" w:rsidRPr="001C4C67">
              <w:rPr>
                <w:lang w:val="en-US"/>
              </w:rPr>
              <w:t xml:space="preserve"> conclusions</w:t>
            </w:r>
            <w:r w:rsidRPr="001C4C67">
              <w:rPr>
                <w:lang w:val="en-US"/>
              </w:rPr>
              <w:t xml:space="preserve"> and meeting objectives</w:t>
            </w:r>
          </w:p>
        </w:tc>
        <w:tc>
          <w:tcPr>
            <w:tcW w:w="507" w:type="dxa"/>
          </w:tcPr>
          <w:p w14:paraId="75A71313" w14:textId="3850CE3D" w:rsidR="006847E2" w:rsidRPr="001C4C67" w:rsidRDefault="00DF3CA8" w:rsidP="00AD24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506" w:type="dxa"/>
          </w:tcPr>
          <w:p w14:paraId="2593BE9C" w14:textId="410AD388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30042025" w14:textId="1063002F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2951EB22" w14:textId="5E17530B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46B639F6" w14:textId="6526E368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5" w:type="dxa"/>
          </w:tcPr>
          <w:p w14:paraId="57DA7E90" w14:textId="60E25013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1C4C67" w14:paraId="2692B349" w14:textId="77777777" w:rsidTr="00824A14">
        <w:tc>
          <w:tcPr>
            <w:tcW w:w="6896" w:type="dxa"/>
            <w:gridSpan w:val="3"/>
          </w:tcPr>
          <w:p w14:paraId="6024FAB3" w14:textId="7DD41DD8" w:rsidR="006847E2" w:rsidRPr="001C4C67" w:rsidRDefault="007634DC" w:rsidP="007634DC">
            <w:pPr>
              <w:rPr>
                <w:lang w:val="en-US"/>
              </w:rPr>
            </w:pPr>
            <w:r w:rsidRPr="001C4C67">
              <w:rPr>
                <w:lang w:val="en-US"/>
              </w:rPr>
              <w:t>Originality and v</w:t>
            </w:r>
            <w:r w:rsidR="00967103" w:rsidRPr="001C4C67">
              <w:rPr>
                <w:lang w:val="en-US"/>
              </w:rPr>
              <w:t xml:space="preserve">ocational </w:t>
            </w:r>
            <w:r w:rsidRPr="001C4C67">
              <w:rPr>
                <w:lang w:val="en-US"/>
              </w:rPr>
              <w:t>contribution</w:t>
            </w:r>
          </w:p>
        </w:tc>
        <w:tc>
          <w:tcPr>
            <w:tcW w:w="507" w:type="dxa"/>
          </w:tcPr>
          <w:p w14:paraId="05B28278" w14:textId="71A64EDA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C43D61D" w14:textId="758B075C" w:rsidR="006847E2" w:rsidRPr="001C4C67" w:rsidRDefault="00DD6211" w:rsidP="00AD24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506" w:type="dxa"/>
          </w:tcPr>
          <w:p w14:paraId="4179E9EE" w14:textId="30B81262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7D102FAA" w14:textId="1FEF0C50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710195A6" w14:textId="3FD9ACAE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5" w:type="dxa"/>
          </w:tcPr>
          <w:p w14:paraId="64D6FC1C" w14:textId="628FBA1C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1C4C67" w14:paraId="372EBFD8" w14:textId="77777777" w:rsidTr="00824A14">
        <w:tc>
          <w:tcPr>
            <w:tcW w:w="9933" w:type="dxa"/>
            <w:gridSpan w:val="9"/>
          </w:tcPr>
          <w:p w14:paraId="64F4CDAF" w14:textId="5D804E12" w:rsidR="006847E2" w:rsidRPr="001C4C67" w:rsidRDefault="004D0C4A" w:rsidP="00362AB0">
            <w:pPr>
              <w:rPr>
                <w:b/>
                <w:lang w:val="en-US"/>
              </w:rPr>
            </w:pPr>
            <w:r w:rsidRPr="001C4C67">
              <w:rPr>
                <w:b/>
                <w:lang w:val="en-US"/>
              </w:rPr>
              <w:t>Justifications for e</w:t>
            </w:r>
            <w:r w:rsidR="00C11E00" w:rsidRPr="001C4C67">
              <w:rPr>
                <w:b/>
                <w:lang w:val="en-US"/>
              </w:rPr>
              <w:t xml:space="preserve">valuation </w:t>
            </w:r>
            <w:r w:rsidR="001C1CA8" w:rsidRPr="001C4C67">
              <w:rPr>
                <w:b/>
                <w:lang w:val="en-US"/>
              </w:rPr>
              <w:t>(</w:t>
            </w:r>
            <w:r w:rsidR="00382E0D" w:rsidRPr="001C4C67">
              <w:rPr>
                <w:b/>
                <w:lang w:val="en-US"/>
              </w:rPr>
              <w:t>strengths</w:t>
            </w:r>
            <w:r w:rsidR="00C11E00" w:rsidRPr="001C4C67">
              <w:rPr>
                <w:b/>
                <w:lang w:val="en-US"/>
              </w:rPr>
              <w:t xml:space="preserve"> and weaknesses</w:t>
            </w:r>
            <w:r w:rsidR="001C1CA8" w:rsidRPr="001C4C67">
              <w:rPr>
                <w:b/>
                <w:lang w:val="en-US"/>
              </w:rPr>
              <w:t xml:space="preserve"> of thesis):</w:t>
            </w:r>
          </w:p>
          <w:p w14:paraId="5C07BD07" w14:textId="77777777" w:rsidR="000C5689" w:rsidRPr="001C4C67" w:rsidRDefault="000C5689" w:rsidP="00362AB0">
            <w:pPr>
              <w:rPr>
                <w:b/>
                <w:sz w:val="10"/>
                <w:szCs w:val="10"/>
                <w:lang w:val="en-US"/>
              </w:rPr>
            </w:pPr>
          </w:p>
          <w:p w14:paraId="1D874695" w14:textId="77777777" w:rsidR="00004F1B" w:rsidRDefault="00DD0FE3" w:rsidP="00AA3F40">
            <w:pPr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The ideas of Jean </w:t>
            </w:r>
            <w:proofErr w:type="spellStart"/>
            <w:r w:rsidRPr="0056685F">
              <w:rPr>
                <w:bCs/>
                <w:lang w:val="en-US"/>
              </w:rPr>
              <w:t>Baudrillard</w:t>
            </w:r>
            <w:proofErr w:type="spellEnd"/>
            <w:r>
              <w:rPr>
                <w:bCs/>
                <w:lang w:val="en-US"/>
              </w:rPr>
              <w:t xml:space="preserve"> such as </w:t>
            </w:r>
            <w:proofErr w:type="spellStart"/>
            <w:r>
              <w:rPr>
                <w:bCs/>
                <w:lang w:val="en-US"/>
              </w:rPr>
              <w:t>hyperreality</w:t>
            </w:r>
            <w:proofErr w:type="spellEnd"/>
            <w:r>
              <w:rPr>
                <w:bCs/>
                <w:lang w:val="en-US"/>
              </w:rPr>
              <w:t xml:space="preserve"> and </w:t>
            </w:r>
            <w:r w:rsidR="00AD6F9E">
              <w:rPr>
                <w:bCs/>
                <w:lang w:val="en-US"/>
              </w:rPr>
              <w:t>s</w:t>
            </w:r>
            <w:r w:rsidR="00AD6F9E" w:rsidRPr="00AD6F9E">
              <w:rPr>
                <w:bCs/>
                <w:lang w:val="en-US"/>
              </w:rPr>
              <w:t>imulacra</w:t>
            </w:r>
            <w:r w:rsidR="00AD6F9E">
              <w:rPr>
                <w:bCs/>
                <w:lang w:val="en-US"/>
              </w:rPr>
              <w:t xml:space="preserve"> can be difficult </w:t>
            </w:r>
            <w:r w:rsidR="00814E15">
              <w:rPr>
                <w:bCs/>
                <w:lang w:val="en-US"/>
              </w:rPr>
              <w:t xml:space="preserve">to </w:t>
            </w:r>
            <w:r w:rsidR="00AD6F9E">
              <w:rPr>
                <w:bCs/>
                <w:lang w:val="en-US"/>
              </w:rPr>
              <w:t>comprehend</w:t>
            </w:r>
            <w:r w:rsidR="004C653E">
              <w:rPr>
                <w:bCs/>
                <w:lang w:val="en-US"/>
              </w:rPr>
              <w:t>, let alone</w:t>
            </w:r>
            <w:r w:rsidR="00AD6F9E">
              <w:rPr>
                <w:bCs/>
                <w:lang w:val="en-US"/>
              </w:rPr>
              <w:t xml:space="preserve"> apply </w:t>
            </w:r>
            <w:r w:rsidR="00814E15">
              <w:rPr>
                <w:bCs/>
                <w:lang w:val="en-US"/>
              </w:rPr>
              <w:t>in analyses</w:t>
            </w:r>
            <w:r w:rsidR="00AD6F9E">
              <w:rPr>
                <w:bCs/>
                <w:lang w:val="en-US"/>
              </w:rPr>
              <w:t xml:space="preserve"> </w:t>
            </w:r>
            <w:r w:rsidR="00814E15">
              <w:rPr>
                <w:bCs/>
                <w:lang w:val="en-US"/>
              </w:rPr>
              <w:t xml:space="preserve">of </w:t>
            </w:r>
            <w:r w:rsidR="00AD6F9E">
              <w:rPr>
                <w:bCs/>
                <w:lang w:val="en-US"/>
              </w:rPr>
              <w:t xml:space="preserve">artifacts. This BT writer has done </w:t>
            </w:r>
            <w:r w:rsidR="00AC73DC">
              <w:rPr>
                <w:bCs/>
                <w:lang w:val="en-US"/>
              </w:rPr>
              <w:t xml:space="preserve">an admirable job of explaining the </w:t>
            </w:r>
            <w:r w:rsidR="00CB0D22">
              <w:rPr>
                <w:bCs/>
                <w:lang w:val="en-US"/>
              </w:rPr>
              <w:t xml:space="preserve">four stages of </w:t>
            </w:r>
            <w:proofErr w:type="spellStart"/>
            <w:r w:rsidR="00345695" w:rsidRPr="0056685F">
              <w:rPr>
                <w:bCs/>
                <w:lang w:val="en-US"/>
              </w:rPr>
              <w:t>Baudrillard</w:t>
            </w:r>
            <w:r w:rsidR="00345695">
              <w:rPr>
                <w:bCs/>
                <w:lang w:val="en-US"/>
              </w:rPr>
              <w:t>’s</w:t>
            </w:r>
            <w:proofErr w:type="spellEnd"/>
            <w:r w:rsidR="00345695">
              <w:rPr>
                <w:bCs/>
                <w:lang w:val="en-US"/>
              </w:rPr>
              <w:t xml:space="preserve"> sign-order</w:t>
            </w:r>
            <w:r w:rsidR="00AD16F4">
              <w:rPr>
                <w:bCs/>
                <w:lang w:val="en-US"/>
              </w:rPr>
              <w:t xml:space="preserve"> and using each of them to explore the novel</w:t>
            </w:r>
            <w:r w:rsidR="00714F39">
              <w:rPr>
                <w:bCs/>
                <w:lang w:val="en-US"/>
              </w:rPr>
              <w:t xml:space="preserve"> </w:t>
            </w:r>
            <w:r w:rsidR="00714F39" w:rsidRPr="00714F39">
              <w:rPr>
                <w:bCs/>
                <w:i/>
                <w:iCs/>
                <w:lang w:val="en-US"/>
              </w:rPr>
              <w:t>England, England</w:t>
            </w:r>
            <w:r w:rsidR="00714F39">
              <w:rPr>
                <w:bCs/>
                <w:lang w:val="en-US"/>
              </w:rPr>
              <w:t xml:space="preserve">, the title of which </w:t>
            </w:r>
            <w:r w:rsidR="00814E15">
              <w:rPr>
                <w:bCs/>
                <w:lang w:val="en-US"/>
              </w:rPr>
              <w:t xml:space="preserve">itself signals </w:t>
            </w:r>
            <w:r w:rsidR="0069082C">
              <w:rPr>
                <w:bCs/>
                <w:lang w:val="en-US"/>
              </w:rPr>
              <w:t>a new space that “</w:t>
            </w:r>
            <w:r w:rsidR="00FF57AB">
              <w:rPr>
                <w:bCs/>
                <w:lang w:val="en-US"/>
              </w:rPr>
              <w:t xml:space="preserve">overrides the original reference and becomes the new reality.” (45) </w:t>
            </w:r>
          </w:p>
          <w:p w14:paraId="119391E2" w14:textId="77777777" w:rsidR="00004F1B" w:rsidRPr="00565FD3" w:rsidRDefault="00004F1B" w:rsidP="00AA3F40">
            <w:pPr>
              <w:jc w:val="both"/>
              <w:rPr>
                <w:bCs/>
                <w:sz w:val="10"/>
                <w:szCs w:val="10"/>
                <w:lang w:val="en-US"/>
              </w:rPr>
            </w:pPr>
            <w:r>
              <w:rPr>
                <w:bCs/>
                <w:lang w:val="en-US"/>
              </w:rPr>
              <w:t xml:space="preserve"> </w:t>
            </w:r>
          </w:p>
          <w:p w14:paraId="0884FF82" w14:textId="16DE1E7E" w:rsidR="003E4B27" w:rsidRPr="00004F1B" w:rsidRDefault="00D00DD4" w:rsidP="00AA3F40">
            <w:pPr>
              <w:jc w:val="both"/>
              <w:rPr>
                <w:b/>
                <w:lang w:val="en-US"/>
              </w:rPr>
            </w:pPr>
            <w:r>
              <w:rPr>
                <w:bCs/>
                <w:lang w:val="en-US"/>
              </w:rPr>
              <w:t>T</w:t>
            </w:r>
            <w:r w:rsidR="00004F1B">
              <w:rPr>
                <w:bCs/>
                <w:lang w:val="en-US"/>
              </w:rPr>
              <w:t xml:space="preserve">he introduction to </w:t>
            </w:r>
            <w:proofErr w:type="spellStart"/>
            <w:r w:rsidR="00004F1B" w:rsidRPr="0056685F">
              <w:rPr>
                <w:bCs/>
                <w:lang w:val="en-US"/>
              </w:rPr>
              <w:t>Baudrillard</w:t>
            </w:r>
            <w:r w:rsidR="00004F1B">
              <w:rPr>
                <w:bCs/>
                <w:lang w:val="en-US"/>
              </w:rPr>
              <w:t>’s</w:t>
            </w:r>
            <w:proofErr w:type="spellEnd"/>
            <w:r w:rsidR="00004F1B">
              <w:rPr>
                <w:bCs/>
                <w:lang w:val="en-US"/>
              </w:rPr>
              <w:t xml:space="preserve"> ideas </w:t>
            </w:r>
            <w:r>
              <w:rPr>
                <w:bCs/>
                <w:lang w:val="en-US"/>
              </w:rPr>
              <w:t xml:space="preserve">is superb </w:t>
            </w:r>
            <w:r w:rsidR="000D2635">
              <w:rPr>
                <w:bCs/>
                <w:lang w:val="en-US"/>
              </w:rPr>
              <w:t>(</w:t>
            </w:r>
            <w:r>
              <w:rPr>
                <w:bCs/>
                <w:lang w:val="en-US"/>
              </w:rPr>
              <w:t xml:space="preserve">although I am not </w:t>
            </w:r>
            <w:r w:rsidR="006E6A5A">
              <w:rPr>
                <w:bCs/>
                <w:lang w:val="en-US"/>
              </w:rPr>
              <w:t xml:space="preserve">fully </w:t>
            </w:r>
            <w:r>
              <w:rPr>
                <w:bCs/>
                <w:lang w:val="en-US"/>
              </w:rPr>
              <w:t xml:space="preserve">convinced that the student has delved </w:t>
            </w:r>
            <w:r w:rsidR="003E001C">
              <w:rPr>
                <w:bCs/>
                <w:lang w:val="en-US"/>
              </w:rPr>
              <w:t xml:space="preserve">so </w:t>
            </w:r>
            <w:r>
              <w:rPr>
                <w:bCs/>
                <w:lang w:val="en-US"/>
              </w:rPr>
              <w:t xml:space="preserve">deeply into the philosophers she namedrops on page </w:t>
            </w:r>
            <w:r w:rsidR="006E6A5A">
              <w:rPr>
                <w:bCs/>
                <w:lang w:val="en-US"/>
              </w:rPr>
              <w:t xml:space="preserve">18 – Plato, Nietzsche, </w:t>
            </w:r>
            <w:proofErr w:type="spellStart"/>
            <w:r w:rsidR="006E6A5A">
              <w:rPr>
                <w:bCs/>
                <w:lang w:val="en-US"/>
              </w:rPr>
              <w:t>Deleuze</w:t>
            </w:r>
            <w:proofErr w:type="spellEnd"/>
            <w:r w:rsidR="006E6A5A">
              <w:rPr>
                <w:bCs/>
                <w:lang w:val="en-US"/>
              </w:rPr>
              <w:t xml:space="preserve">). </w:t>
            </w:r>
            <w:proofErr w:type="gramStart"/>
            <w:r w:rsidR="00E71199">
              <w:rPr>
                <w:bCs/>
                <w:lang w:val="en-US"/>
              </w:rPr>
              <w:t xml:space="preserve">There are also a few language issues as well, e.g., the prose drops to </w:t>
            </w:r>
            <w:r w:rsidR="005739F7">
              <w:rPr>
                <w:bCs/>
                <w:lang w:val="en-US"/>
              </w:rPr>
              <w:t xml:space="preserve">register a bit below academic formality, some punctuation issues </w:t>
            </w:r>
            <w:r w:rsidR="003E001C">
              <w:rPr>
                <w:bCs/>
                <w:lang w:val="en-US"/>
              </w:rPr>
              <w:t xml:space="preserve">appear </w:t>
            </w:r>
            <w:r w:rsidR="000E072C">
              <w:rPr>
                <w:bCs/>
                <w:lang w:val="en-US"/>
              </w:rPr>
              <w:t>(e.g., use of commas)</w:t>
            </w:r>
            <w:r w:rsidR="001A08FF">
              <w:rPr>
                <w:bCs/>
                <w:lang w:val="en-US"/>
              </w:rPr>
              <w:t xml:space="preserve">, </w:t>
            </w:r>
            <w:r w:rsidR="000E072C">
              <w:rPr>
                <w:bCs/>
                <w:lang w:val="en-US"/>
              </w:rPr>
              <w:t xml:space="preserve">and </w:t>
            </w:r>
            <w:r w:rsidR="001A08FF">
              <w:rPr>
                <w:bCs/>
                <w:lang w:val="en-US"/>
              </w:rPr>
              <w:t xml:space="preserve">towards the end of the thesis the title of the novel is written </w:t>
            </w:r>
            <w:r w:rsidR="00ED3640">
              <w:rPr>
                <w:bCs/>
                <w:lang w:val="en-US"/>
              </w:rPr>
              <w:t xml:space="preserve">incorrectly </w:t>
            </w:r>
            <w:r w:rsidR="005D4396">
              <w:rPr>
                <w:bCs/>
                <w:lang w:val="en-US"/>
              </w:rPr>
              <w:t>several times (as opposed to “the project of England, England,” which in the student’s explication is written correctly</w:t>
            </w:r>
            <w:r w:rsidR="003E001C">
              <w:rPr>
                <w:bCs/>
                <w:lang w:val="en-US"/>
              </w:rPr>
              <w:t xml:space="preserve"> without italics</w:t>
            </w:r>
            <w:r w:rsidR="005D4396" w:rsidRPr="003E4B27">
              <w:rPr>
                <w:bCs/>
                <w:lang w:val="en-US"/>
              </w:rPr>
              <w:t>).</w:t>
            </w:r>
            <w:proofErr w:type="gramEnd"/>
            <w:r w:rsidR="005D4396" w:rsidRPr="003E4B27">
              <w:rPr>
                <w:bCs/>
                <w:lang w:val="en-US"/>
              </w:rPr>
              <w:t xml:space="preserve"> </w:t>
            </w:r>
            <w:r w:rsidR="003E4B27" w:rsidRPr="003E4B27">
              <w:rPr>
                <w:bCs/>
                <w:lang w:val="en-US"/>
              </w:rPr>
              <w:t xml:space="preserve">All of this is </w:t>
            </w:r>
            <w:proofErr w:type="gramStart"/>
            <w:r w:rsidR="003E4B27" w:rsidRPr="003E4B27">
              <w:rPr>
                <w:bCs/>
                <w:lang w:val="en-US"/>
              </w:rPr>
              <w:t>nit-picking</w:t>
            </w:r>
            <w:proofErr w:type="gramEnd"/>
            <w:r w:rsidR="003E4B27" w:rsidRPr="003E4B27">
              <w:rPr>
                <w:bCs/>
                <w:lang w:val="en-US"/>
              </w:rPr>
              <w:t xml:space="preserve">, however, </w:t>
            </w:r>
            <w:r w:rsidR="00DD145A">
              <w:rPr>
                <w:bCs/>
                <w:lang w:val="en-US"/>
              </w:rPr>
              <w:t xml:space="preserve">as the language is generally quite sophisticated. </w:t>
            </w:r>
            <w:r w:rsidR="00685F6D">
              <w:rPr>
                <w:bCs/>
                <w:lang w:val="en-US"/>
              </w:rPr>
              <w:t>This is a</w:t>
            </w:r>
            <w:r w:rsidR="003E4B27" w:rsidRPr="003E4B27">
              <w:rPr>
                <w:bCs/>
                <w:lang w:val="en-US"/>
              </w:rPr>
              <w:t>n excellent work at the bachelor’s level</w:t>
            </w:r>
            <w:r w:rsidR="00685F6D">
              <w:rPr>
                <w:bCs/>
                <w:lang w:val="en-US"/>
              </w:rPr>
              <w:t xml:space="preserve">, and </w:t>
            </w:r>
            <w:proofErr w:type="gramStart"/>
            <w:r w:rsidR="00685F6D">
              <w:rPr>
                <w:bCs/>
                <w:lang w:val="en-US"/>
              </w:rPr>
              <w:t>there’s</w:t>
            </w:r>
            <w:proofErr w:type="gramEnd"/>
            <w:r w:rsidR="00685F6D">
              <w:rPr>
                <w:bCs/>
                <w:lang w:val="en-US"/>
              </w:rPr>
              <w:t xml:space="preserve"> plenty to build on in master’s studies</w:t>
            </w:r>
            <w:r w:rsidR="003E4B27" w:rsidRPr="003E4B27">
              <w:rPr>
                <w:bCs/>
                <w:lang w:val="en-US"/>
              </w:rPr>
              <w:t>. Bravo!</w:t>
            </w:r>
          </w:p>
          <w:p w14:paraId="03D255B5" w14:textId="6C2C598D" w:rsidR="00AA3F40" w:rsidRPr="001C4C67" w:rsidRDefault="00AA3F40" w:rsidP="00AA3F40">
            <w:pPr>
              <w:jc w:val="both"/>
              <w:rPr>
                <w:sz w:val="10"/>
                <w:szCs w:val="10"/>
                <w:lang w:val="en-US"/>
              </w:rPr>
            </w:pPr>
          </w:p>
        </w:tc>
      </w:tr>
      <w:tr w:rsidR="006847E2" w:rsidRPr="001C4C67" w14:paraId="3FFE1BFD" w14:textId="77777777" w:rsidTr="00824A14">
        <w:tc>
          <w:tcPr>
            <w:tcW w:w="9933" w:type="dxa"/>
            <w:gridSpan w:val="9"/>
          </w:tcPr>
          <w:p w14:paraId="17829910" w14:textId="77777777" w:rsidR="006847E2" w:rsidRDefault="003E027C" w:rsidP="00362AB0">
            <w:pPr>
              <w:rPr>
                <w:b/>
                <w:lang w:val="en-US"/>
              </w:rPr>
            </w:pPr>
            <w:r w:rsidRPr="001C4C67">
              <w:rPr>
                <w:b/>
                <w:lang w:val="en-US"/>
              </w:rPr>
              <w:t>Questions</w:t>
            </w:r>
            <w:r w:rsidR="00967103" w:rsidRPr="001C4C67">
              <w:rPr>
                <w:b/>
                <w:lang w:val="en-US"/>
              </w:rPr>
              <w:t xml:space="preserve"> to be answered by student</w:t>
            </w:r>
            <w:r w:rsidR="006847E2" w:rsidRPr="001C4C67">
              <w:rPr>
                <w:b/>
                <w:lang w:val="en-US"/>
              </w:rPr>
              <w:t>:</w:t>
            </w:r>
          </w:p>
          <w:p w14:paraId="7D8739B7" w14:textId="77777777" w:rsidR="001A52E1" w:rsidRPr="001A52E1" w:rsidRDefault="001A52E1" w:rsidP="00362AB0">
            <w:pPr>
              <w:rPr>
                <w:b/>
                <w:sz w:val="10"/>
                <w:szCs w:val="10"/>
                <w:lang w:val="en-US"/>
              </w:rPr>
            </w:pPr>
          </w:p>
          <w:p w14:paraId="7EC4B5B5" w14:textId="77777777" w:rsidR="001A52E1" w:rsidRDefault="008250CF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 xml:space="preserve">1) </w:t>
            </w:r>
            <w:r w:rsidR="0091366D">
              <w:rPr>
                <w:lang w:val="en-US"/>
              </w:rPr>
              <w:t xml:space="preserve">Briefly introduce </w:t>
            </w:r>
            <w:r w:rsidR="005E7893">
              <w:rPr>
                <w:lang w:val="en-US"/>
              </w:rPr>
              <w:t xml:space="preserve">to the committee </w:t>
            </w:r>
            <w:r w:rsidR="0091366D">
              <w:rPr>
                <w:lang w:val="en-US"/>
              </w:rPr>
              <w:t xml:space="preserve">another work of British fiction from any period that </w:t>
            </w:r>
            <w:r w:rsidR="007A2ADD">
              <w:rPr>
                <w:lang w:val="en-US"/>
              </w:rPr>
              <w:t xml:space="preserve">uses dark </w:t>
            </w:r>
          </w:p>
          <w:p w14:paraId="7AF6BE10" w14:textId="42CFDC9A" w:rsidR="0091366D" w:rsidRDefault="007A2ADD" w:rsidP="001A52E1">
            <w:pPr>
              <w:ind w:left="165"/>
              <w:rPr>
                <w:lang w:val="en-US"/>
              </w:rPr>
            </w:pPr>
            <w:proofErr w:type="gramStart"/>
            <w:r>
              <w:rPr>
                <w:lang w:val="en-US"/>
              </w:rPr>
              <w:t>humor</w:t>
            </w:r>
            <w:proofErr w:type="gramEnd"/>
            <w:r>
              <w:rPr>
                <w:lang w:val="en-US"/>
              </w:rPr>
              <w:t xml:space="preserve"> to </w:t>
            </w:r>
            <w:r w:rsidR="00E83A45">
              <w:rPr>
                <w:lang w:val="en-US"/>
              </w:rPr>
              <w:t xml:space="preserve">satirize </w:t>
            </w:r>
            <w:r w:rsidR="00A75BB4" w:rsidRPr="0091366D">
              <w:rPr>
                <w:lang w:val="en-US"/>
              </w:rPr>
              <w:t>national identity</w:t>
            </w:r>
            <w:r w:rsidR="00A75BB4">
              <w:rPr>
                <w:lang w:val="en-US"/>
              </w:rPr>
              <w:t xml:space="preserve"> and / or </w:t>
            </w:r>
            <w:r w:rsidR="003771FC">
              <w:rPr>
                <w:lang w:val="en-US"/>
              </w:rPr>
              <w:t xml:space="preserve">“official” </w:t>
            </w:r>
            <w:r w:rsidR="00A75BB4" w:rsidRPr="0091366D">
              <w:rPr>
                <w:lang w:val="en-US"/>
              </w:rPr>
              <w:t>history</w:t>
            </w:r>
            <w:r w:rsidR="005E7893">
              <w:rPr>
                <w:lang w:val="en-US"/>
              </w:rPr>
              <w:t>.</w:t>
            </w:r>
            <w:r w:rsidR="00E83A45">
              <w:rPr>
                <w:lang w:val="en-US"/>
              </w:rPr>
              <w:t xml:space="preserve"> </w:t>
            </w:r>
            <w:r w:rsidR="001A52E1">
              <w:rPr>
                <w:lang w:val="en-US"/>
              </w:rPr>
              <w:t>You can</w:t>
            </w:r>
            <w:r w:rsidR="00507ED2">
              <w:rPr>
                <w:lang w:val="en-US"/>
              </w:rPr>
              <w:t xml:space="preserve"> choose another work by Barnes</w:t>
            </w:r>
            <w:r w:rsidR="001A52E1">
              <w:rPr>
                <w:lang w:val="en-US"/>
              </w:rPr>
              <w:t xml:space="preserve"> if you wish</w:t>
            </w:r>
            <w:r w:rsidR="00175939">
              <w:rPr>
                <w:lang w:val="en-US"/>
              </w:rPr>
              <w:t>.</w:t>
            </w:r>
          </w:p>
          <w:p w14:paraId="31885EAA" w14:textId="77777777" w:rsidR="0091366D" w:rsidRPr="005E7893" w:rsidRDefault="0091366D" w:rsidP="00362AB0">
            <w:pPr>
              <w:rPr>
                <w:sz w:val="10"/>
                <w:szCs w:val="10"/>
                <w:lang w:val="en-US"/>
              </w:rPr>
            </w:pPr>
          </w:p>
          <w:p w14:paraId="15F381D5" w14:textId="743C2E23" w:rsidR="00F94F00" w:rsidRDefault="005E7893" w:rsidP="00362AB0">
            <w:pPr>
              <w:rPr>
                <w:lang w:val="en-US"/>
              </w:rPr>
            </w:pPr>
            <w:r>
              <w:rPr>
                <w:lang w:val="en-US"/>
              </w:rPr>
              <w:t xml:space="preserve">2) </w:t>
            </w:r>
            <w:r w:rsidR="00565FD3">
              <w:rPr>
                <w:lang w:val="en-US"/>
              </w:rPr>
              <w:t xml:space="preserve">Choose </w:t>
            </w:r>
            <w:r w:rsidR="002357A5">
              <w:rPr>
                <w:lang w:val="en-US"/>
              </w:rPr>
              <w:t>one</w:t>
            </w:r>
            <w:r w:rsidR="00B57ED2">
              <w:rPr>
                <w:lang w:val="en-US"/>
              </w:rPr>
              <w:t xml:space="preserve"> idea or concept </w:t>
            </w:r>
            <w:r w:rsidR="002357A5">
              <w:rPr>
                <w:lang w:val="en-US"/>
              </w:rPr>
              <w:t>of</w:t>
            </w:r>
            <w:r w:rsidR="00B57ED2">
              <w:rPr>
                <w:lang w:val="en-US"/>
              </w:rPr>
              <w:t xml:space="preserve"> </w:t>
            </w:r>
            <w:r w:rsidR="00565FD3">
              <w:rPr>
                <w:lang w:val="en-US"/>
              </w:rPr>
              <w:t xml:space="preserve">any of the philosophers you </w:t>
            </w:r>
            <w:r w:rsidR="00E223E4">
              <w:rPr>
                <w:lang w:val="en-US"/>
              </w:rPr>
              <w:t>cite</w:t>
            </w:r>
            <w:r w:rsidR="00565FD3">
              <w:rPr>
                <w:lang w:val="en-US"/>
              </w:rPr>
              <w:t xml:space="preserve"> in </w:t>
            </w:r>
            <w:r w:rsidR="007D49AF">
              <w:rPr>
                <w:lang w:val="en-US"/>
              </w:rPr>
              <w:t>the</w:t>
            </w:r>
            <w:r w:rsidR="00565FD3">
              <w:rPr>
                <w:lang w:val="en-US"/>
              </w:rPr>
              <w:t xml:space="preserve"> first paragraph of </w:t>
            </w:r>
          </w:p>
          <w:p w14:paraId="283B9610" w14:textId="640ECFCE" w:rsidR="006847E2" w:rsidRDefault="00565FD3" w:rsidP="00F94F00">
            <w:pPr>
              <w:ind w:left="165"/>
              <w:rPr>
                <w:lang w:val="en-US"/>
              </w:rPr>
            </w:pPr>
            <w:proofErr w:type="gramStart"/>
            <w:r>
              <w:rPr>
                <w:lang w:val="en-US"/>
              </w:rPr>
              <w:t>page</w:t>
            </w:r>
            <w:proofErr w:type="gramEnd"/>
            <w:r>
              <w:rPr>
                <w:lang w:val="en-US"/>
              </w:rPr>
              <w:t xml:space="preserve"> 1</w:t>
            </w:r>
            <w:r w:rsidR="00F94F00">
              <w:rPr>
                <w:lang w:val="en-US"/>
              </w:rPr>
              <w:t>8</w:t>
            </w:r>
            <w:r w:rsidR="00B57ED2">
              <w:rPr>
                <w:lang w:val="en-US"/>
              </w:rPr>
              <w:t xml:space="preserve"> and </w:t>
            </w:r>
            <w:r w:rsidR="002357A5">
              <w:rPr>
                <w:lang w:val="en-US"/>
              </w:rPr>
              <w:t xml:space="preserve">briefly </w:t>
            </w:r>
            <w:r w:rsidR="00B57ED2">
              <w:rPr>
                <w:lang w:val="en-US"/>
              </w:rPr>
              <w:t xml:space="preserve">compare or contrast it to </w:t>
            </w:r>
            <w:r w:rsidR="00DF3CA8">
              <w:rPr>
                <w:lang w:val="en-US"/>
              </w:rPr>
              <w:t>one</w:t>
            </w:r>
            <w:r w:rsidR="00F94F00">
              <w:rPr>
                <w:lang w:val="en-US"/>
              </w:rPr>
              <w:t xml:space="preserve"> idea in </w:t>
            </w:r>
            <w:r w:rsidR="002357A5" w:rsidRPr="002357A5">
              <w:rPr>
                <w:i/>
                <w:iCs/>
                <w:lang w:val="en-US"/>
              </w:rPr>
              <w:t>Simulacra and Simulation</w:t>
            </w:r>
            <w:r w:rsidR="002357A5">
              <w:rPr>
                <w:lang w:val="en-US"/>
              </w:rPr>
              <w:t>.</w:t>
            </w:r>
          </w:p>
          <w:p w14:paraId="5E53B7D8" w14:textId="77777777" w:rsidR="00005391" w:rsidRPr="00005391" w:rsidRDefault="00005391" w:rsidP="00362AB0">
            <w:pPr>
              <w:rPr>
                <w:sz w:val="10"/>
                <w:szCs w:val="10"/>
                <w:lang w:val="en-US"/>
              </w:rPr>
            </w:pPr>
          </w:p>
          <w:p w14:paraId="1ECD2B2D" w14:textId="77777777" w:rsidR="006847E2" w:rsidRPr="00005391" w:rsidRDefault="006847E2" w:rsidP="00362AB0">
            <w:pPr>
              <w:rPr>
                <w:sz w:val="10"/>
                <w:szCs w:val="10"/>
                <w:lang w:val="en-US"/>
              </w:rPr>
            </w:pPr>
          </w:p>
        </w:tc>
      </w:tr>
      <w:tr w:rsidR="006847E2" w:rsidRPr="001C4C67" w14:paraId="3B9D8493" w14:textId="77777777" w:rsidTr="00824A14">
        <w:tc>
          <w:tcPr>
            <w:tcW w:w="6896" w:type="dxa"/>
            <w:gridSpan w:val="3"/>
          </w:tcPr>
          <w:p w14:paraId="409C15EF" w14:textId="4BB59EA9" w:rsidR="006847E2" w:rsidRPr="001C4C67" w:rsidRDefault="003E027C" w:rsidP="00362AB0">
            <w:pPr>
              <w:rPr>
                <w:lang w:val="en-US"/>
              </w:rPr>
            </w:pPr>
            <w:r w:rsidRPr="001C4C67">
              <w:rPr>
                <w:b/>
                <w:lang w:val="en-US"/>
              </w:rPr>
              <w:t>Overall mark</w:t>
            </w:r>
            <w:r w:rsidR="006847E2" w:rsidRPr="001C4C67">
              <w:rPr>
                <w:rStyle w:val="Znakapoznpodarou"/>
                <w:b/>
                <w:lang w:val="en-US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F0249F1" w14:textId="48B8A4FD" w:rsidR="006847E2" w:rsidRPr="001C4C67" w:rsidRDefault="00DF3CA8" w:rsidP="00AD24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506" w:type="dxa"/>
          </w:tcPr>
          <w:p w14:paraId="55DB8468" w14:textId="7400EDC4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61736C29" w14:textId="3FE94B77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24094DB1" w14:textId="3EE3B025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13F64F41" w14:textId="6902CC5E" w:rsidR="006847E2" w:rsidRPr="00CA39AF" w:rsidRDefault="006847E2" w:rsidP="00AD2438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05" w:type="dxa"/>
          </w:tcPr>
          <w:p w14:paraId="6B4B1CD2" w14:textId="5AA71B98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1C4C67" w14:paraId="15E6D593" w14:textId="77777777" w:rsidTr="00824A14">
        <w:tc>
          <w:tcPr>
            <w:tcW w:w="4173" w:type="dxa"/>
            <w:gridSpan w:val="2"/>
            <w:vAlign w:val="center"/>
          </w:tcPr>
          <w:p w14:paraId="24F3BE9D" w14:textId="6004791D" w:rsidR="006847E2" w:rsidRPr="001C4C67" w:rsidRDefault="006847E2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Da</w:t>
            </w:r>
            <w:r w:rsidR="003E027C" w:rsidRPr="001C4C67">
              <w:rPr>
                <w:lang w:val="en-US"/>
              </w:rPr>
              <w:t>te</w:t>
            </w:r>
            <w:r w:rsidRPr="001C4C67">
              <w:rPr>
                <w:lang w:val="en-US"/>
              </w:rPr>
              <w:t>:</w:t>
            </w:r>
            <w:r w:rsidR="00BF3110">
              <w:rPr>
                <w:lang w:val="en-US"/>
              </w:rPr>
              <w:t xml:space="preserve"> 1</w:t>
            </w:r>
            <w:r w:rsidR="008746C9">
              <w:rPr>
                <w:lang w:val="en-US"/>
              </w:rPr>
              <w:t>9</w:t>
            </w:r>
            <w:r w:rsidR="00BF3110">
              <w:rPr>
                <w:lang w:val="en-US"/>
              </w:rPr>
              <w:t>.5.2025</w:t>
            </w:r>
          </w:p>
        </w:tc>
        <w:tc>
          <w:tcPr>
            <w:tcW w:w="5760" w:type="dxa"/>
            <w:gridSpan w:val="7"/>
            <w:vAlign w:val="center"/>
          </w:tcPr>
          <w:p w14:paraId="35E46441" w14:textId="5159E9C3" w:rsidR="006847E2" w:rsidRPr="001C4C67" w:rsidRDefault="003E027C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Signature</w:t>
            </w:r>
            <w:r w:rsidR="006847E2" w:rsidRPr="001C4C67">
              <w:rPr>
                <w:lang w:val="en-US"/>
              </w:rPr>
              <w:t>:</w:t>
            </w:r>
            <w:r w:rsidR="00D702B3">
              <w:rPr>
                <w:lang w:val="en-US"/>
              </w:rPr>
              <w:t xml:space="preserve"> </w:t>
            </w:r>
            <w:r w:rsidR="00D702B3" w:rsidRPr="001C4C67">
              <w:rPr>
                <w:lang w:val="en-US"/>
              </w:rPr>
              <w:t>Daniel Sampey, MFA</w:t>
            </w:r>
            <w:r w:rsidR="00D702B3">
              <w:rPr>
                <w:lang w:val="en-US"/>
              </w:rPr>
              <w:t>, v. r.</w:t>
            </w:r>
            <w:bookmarkStart w:id="0" w:name="_GoBack"/>
            <w:bookmarkEnd w:id="0"/>
          </w:p>
        </w:tc>
      </w:tr>
    </w:tbl>
    <w:p w14:paraId="539C3893" w14:textId="77777777" w:rsidR="006847E2" w:rsidRPr="001C4C67" w:rsidRDefault="006847E2">
      <w:pPr>
        <w:rPr>
          <w:lang w:val="en-US"/>
        </w:rPr>
      </w:pPr>
    </w:p>
    <w:sectPr w:rsidR="006847E2" w:rsidRPr="001C4C67" w:rsidSect="008D2E6F">
      <w:pgSz w:w="11906" w:h="16838"/>
      <w:pgMar w:top="810" w:right="1417" w:bottom="10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9B40A0" w14:textId="77777777" w:rsidR="00D73019" w:rsidRDefault="00D73019">
      <w:r>
        <w:separator/>
      </w:r>
    </w:p>
  </w:endnote>
  <w:endnote w:type="continuationSeparator" w:id="0">
    <w:p w14:paraId="4AB91483" w14:textId="77777777" w:rsidR="00D73019" w:rsidRDefault="00D73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5C27C" w14:textId="77777777" w:rsidR="00D73019" w:rsidRDefault="00D73019">
      <w:r>
        <w:separator/>
      </w:r>
    </w:p>
  </w:footnote>
  <w:footnote w:type="continuationSeparator" w:id="0">
    <w:p w14:paraId="6AF56093" w14:textId="77777777" w:rsidR="00D73019" w:rsidRDefault="00D73019">
      <w:r>
        <w:continuationSeparator/>
      </w:r>
    </w:p>
  </w:footnote>
  <w:footnote w:id="1">
    <w:p w14:paraId="614CE662" w14:textId="2C4BD739" w:rsidR="00C11E00" w:rsidRPr="00967103" w:rsidRDefault="00C11E00" w:rsidP="006847E2">
      <w:pPr>
        <w:pStyle w:val="Textpoznpodarou"/>
        <w:rPr>
          <w:lang w:val="en-GB"/>
        </w:rPr>
      </w:pPr>
      <w:r w:rsidRPr="00967103">
        <w:rPr>
          <w:rStyle w:val="Znakapoznpodarou"/>
          <w:lang w:val="en-GB"/>
        </w:rPr>
        <w:t>*</w:t>
      </w:r>
      <w:r w:rsidRPr="00967103">
        <w:rPr>
          <w:lang w:val="en-GB"/>
        </w:rPr>
        <w:t xml:space="preserve"> </w:t>
      </w:r>
      <w:r w:rsidR="00967103" w:rsidRPr="00967103">
        <w:rPr>
          <w:lang w:val="en-GB"/>
        </w:rPr>
        <w:t>Overall</w:t>
      </w:r>
      <w:r w:rsidRPr="00967103">
        <w:rPr>
          <w:lang w:val="en-GB"/>
        </w:rPr>
        <w:t xml:space="preserve"> mark </w:t>
      </w:r>
      <w:r w:rsidR="00AF3021">
        <w:rPr>
          <w:lang w:val="en-GB"/>
        </w:rPr>
        <w:t>does</w:t>
      </w:r>
      <w:r w:rsidR="00AF3021" w:rsidRPr="00967103">
        <w:rPr>
          <w:lang w:val="en-GB"/>
        </w:rPr>
        <w:t xml:space="preserve"> </w:t>
      </w:r>
      <w:r w:rsidRPr="00967103">
        <w:rPr>
          <w:lang w:val="en-GB"/>
        </w:rPr>
        <w:t xml:space="preserve">not </w:t>
      </w:r>
      <w:r w:rsidR="00AF3021">
        <w:rPr>
          <w:lang w:val="en-GB"/>
        </w:rPr>
        <w:t xml:space="preserve">indicate </w:t>
      </w:r>
      <w:r w:rsidRPr="00967103">
        <w:rPr>
          <w:lang w:val="en-GB"/>
        </w:rPr>
        <w:t>a mathematical average of individual marks.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01AE"/>
    <w:rsid w:val="00004F1B"/>
    <w:rsid w:val="00005391"/>
    <w:rsid w:val="00025090"/>
    <w:rsid w:val="00042477"/>
    <w:rsid w:val="00043820"/>
    <w:rsid w:val="00054D58"/>
    <w:rsid w:val="00057BA9"/>
    <w:rsid w:val="00065813"/>
    <w:rsid w:val="00073326"/>
    <w:rsid w:val="000841C9"/>
    <w:rsid w:val="00094414"/>
    <w:rsid w:val="000B1449"/>
    <w:rsid w:val="000C1ADF"/>
    <w:rsid w:val="000C5689"/>
    <w:rsid w:val="000D2635"/>
    <w:rsid w:val="000E072C"/>
    <w:rsid w:val="000F4A2E"/>
    <w:rsid w:val="001020C6"/>
    <w:rsid w:val="0010328A"/>
    <w:rsid w:val="001438C4"/>
    <w:rsid w:val="00146DE3"/>
    <w:rsid w:val="00175939"/>
    <w:rsid w:val="001922EF"/>
    <w:rsid w:val="001A08FF"/>
    <w:rsid w:val="001A52E1"/>
    <w:rsid w:val="001B2D89"/>
    <w:rsid w:val="001B6A9A"/>
    <w:rsid w:val="001C1CA8"/>
    <w:rsid w:val="001C3C78"/>
    <w:rsid w:val="001C4C67"/>
    <w:rsid w:val="001C7983"/>
    <w:rsid w:val="001F55CE"/>
    <w:rsid w:val="00212774"/>
    <w:rsid w:val="002357A5"/>
    <w:rsid w:val="0026297F"/>
    <w:rsid w:val="002728CB"/>
    <w:rsid w:val="0029419B"/>
    <w:rsid w:val="002A458A"/>
    <w:rsid w:val="003003E8"/>
    <w:rsid w:val="0030066B"/>
    <w:rsid w:val="003043DF"/>
    <w:rsid w:val="00307320"/>
    <w:rsid w:val="00345695"/>
    <w:rsid w:val="00362AB0"/>
    <w:rsid w:val="003651AE"/>
    <w:rsid w:val="0037208D"/>
    <w:rsid w:val="003771FC"/>
    <w:rsid w:val="00382E0D"/>
    <w:rsid w:val="003A69C4"/>
    <w:rsid w:val="003A718D"/>
    <w:rsid w:val="003B7B4D"/>
    <w:rsid w:val="003C3FDE"/>
    <w:rsid w:val="003D4EB1"/>
    <w:rsid w:val="003E001C"/>
    <w:rsid w:val="003E027C"/>
    <w:rsid w:val="003E4B27"/>
    <w:rsid w:val="003F398E"/>
    <w:rsid w:val="003F5DA2"/>
    <w:rsid w:val="00401253"/>
    <w:rsid w:val="00404F61"/>
    <w:rsid w:val="00431257"/>
    <w:rsid w:val="004379D8"/>
    <w:rsid w:val="00445DEB"/>
    <w:rsid w:val="004655F1"/>
    <w:rsid w:val="00477051"/>
    <w:rsid w:val="004B01B3"/>
    <w:rsid w:val="004C1272"/>
    <w:rsid w:val="004C2086"/>
    <w:rsid w:val="004C653E"/>
    <w:rsid w:val="004D0C4A"/>
    <w:rsid w:val="00507ED2"/>
    <w:rsid w:val="00526D47"/>
    <w:rsid w:val="00546EFC"/>
    <w:rsid w:val="0055567C"/>
    <w:rsid w:val="00565FD3"/>
    <w:rsid w:val="0056685F"/>
    <w:rsid w:val="00571360"/>
    <w:rsid w:val="005739F7"/>
    <w:rsid w:val="005961EE"/>
    <w:rsid w:val="005A58F6"/>
    <w:rsid w:val="005B053C"/>
    <w:rsid w:val="005D4396"/>
    <w:rsid w:val="005E7893"/>
    <w:rsid w:val="005F4932"/>
    <w:rsid w:val="006026F8"/>
    <w:rsid w:val="00603BFD"/>
    <w:rsid w:val="00624ABF"/>
    <w:rsid w:val="006363D5"/>
    <w:rsid w:val="006847E2"/>
    <w:rsid w:val="00685F6D"/>
    <w:rsid w:val="0069082C"/>
    <w:rsid w:val="006934A6"/>
    <w:rsid w:val="006D4D31"/>
    <w:rsid w:val="006E1A66"/>
    <w:rsid w:val="006E6A5A"/>
    <w:rsid w:val="00703CB4"/>
    <w:rsid w:val="00705352"/>
    <w:rsid w:val="007123EE"/>
    <w:rsid w:val="00714F39"/>
    <w:rsid w:val="00716CA9"/>
    <w:rsid w:val="00726A9D"/>
    <w:rsid w:val="00744306"/>
    <w:rsid w:val="007634DC"/>
    <w:rsid w:val="00765119"/>
    <w:rsid w:val="00771FF4"/>
    <w:rsid w:val="007721F2"/>
    <w:rsid w:val="00782343"/>
    <w:rsid w:val="007A2ADD"/>
    <w:rsid w:val="007A2C35"/>
    <w:rsid w:val="007C231E"/>
    <w:rsid w:val="007C6874"/>
    <w:rsid w:val="007D089A"/>
    <w:rsid w:val="007D49AF"/>
    <w:rsid w:val="007E7DCD"/>
    <w:rsid w:val="00806B2B"/>
    <w:rsid w:val="00812AC0"/>
    <w:rsid w:val="00814E15"/>
    <w:rsid w:val="0081595F"/>
    <w:rsid w:val="00824A14"/>
    <w:rsid w:val="008250CF"/>
    <w:rsid w:val="00836F0C"/>
    <w:rsid w:val="00863B2E"/>
    <w:rsid w:val="008746C9"/>
    <w:rsid w:val="00897954"/>
    <w:rsid w:val="008B5BF1"/>
    <w:rsid w:val="008D2E6F"/>
    <w:rsid w:val="008E2838"/>
    <w:rsid w:val="00900D82"/>
    <w:rsid w:val="0091366D"/>
    <w:rsid w:val="00913F8D"/>
    <w:rsid w:val="00932484"/>
    <w:rsid w:val="00934626"/>
    <w:rsid w:val="00967103"/>
    <w:rsid w:val="009875B9"/>
    <w:rsid w:val="00995E87"/>
    <w:rsid w:val="00A31F88"/>
    <w:rsid w:val="00A55E2A"/>
    <w:rsid w:val="00A75BB4"/>
    <w:rsid w:val="00A85600"/>
    <w:rsid w:val="00A92C46"/>
    <w:rsid w:val="00A937F8"/>
    <w:rsid w:val="00AA3F40"/>
    <w:rsid w:val="00AA599B"/>
    <w:rsid w:val="00AC5A79"/>
    <w:rsid w:val="00AC73DC"/>
    <w:rsid w:val="00AD16F4"/>
    <w:rsid w:val="00AD2438"/>
    <w:rsid w:val="00AD6F9E"/>
    <w:rsid w:val="00AF3021"/>
    <w:rsid w:val="00B10B4C"/>
    <w:rsid w:val="00B132C0"/>
    <w:rsid w:val="00B25B84"/>
    <w:rsid w:val="00B34571"/>
    <w:rsid w:val="00B57ED2"/>
    <w:rsid w:val="00BA3203"/>
    <w:rsid w:val="00BF3110"/>
    <w:rsid w:val="00BF78EE"/>
    <w:rsid w:val="00C10EF6"/>
    <w:rsid w:val="00C11E00"/>
    <w:rsid w:val="00C40061"/>
    <w:rsid w:val="00C553D5"/>
    <w:rsid w:val="00CA39AF"/>
    <w:rsid w:val="00CB0D22"/>
    <w:rsid w:val="00CB633A"/>
    <w:rsid w:val="00CD0B98"/>
    <w:rsid w:val="00CD3D03"/>
    <w:rsid w:val="00CD4F89"/>
    <w:rsid w:val="00CD5263"/>
    <w:rsid w:val="00D00DD4"/>
    <w:rsid w:val="00D01E5D"/>
    <w:rsid w:val="00D22E74"/>
    <w:rsid w:val="00D369DE"/>
    <w:rsid w:val="00D6218D"/>
    <w:rsid w:val="00D702B3"/>
    <w:rsid w:val="00D73019"/>
    <w:rsid w:val="00D778DD"/>
    <w:rsid w:val="00D90DC3"/>
    <w:rsid w:val="00DA1D94"/>
    <w:rsid w:val="00DC1BF5"/>
    <w:rsid w:val="00DD0FE3"/>
    <w:rsid w:val="00DD145A"/>
    <w:rsid w:val="00DD3F37"/>
    <w:rsid w:val="00DD6211"/>
    <w:rsid w:val="00DF3CA8"/>
    <w:rsid w:val="00DF73B9"/>
    <w:rsid w:val="00E0410A"/>
    <w:rsid w:val="00E17060"/>
    <w:rsid w:val="00E223E4"/>
    <w:rsid w:val="00E27C53"/>
    <w:rsid w:val="00E300A4"/>
    <w:rsid w:val="00E468BE"/>
    <w:rsid w:val="00E52043"/>
    <w:rsid w:val="00E71199"/>
    <w:rsid w:val="00E73F19"/>
    <w:rsid w:val="00E83A45"/>
    <w:rsid w:val="00E87121"/>
    <w:rsid w:val="00E918AD"/>
    <w:rsid w:val="00EC2DDF"/>
    <w:rsid w:val="00EC3DBD"/>
    <w:rsid w:val="00ED3640"/>
    <w:rsid w:val="00ED5ACA"/>
    <w:rsid w:val="00EE2F41"/>
    <w:rsid w:val="00EE598B"/>
    <w:rsid w:val="00EF0A47"/>
    <w:rsid w:val="00F0194B"/>
    <w:rsid w:val="00F01BD4"/>
    <w:rsid w:val="00F04272"/>
    <w:rsid w:val="00F263CD"/>
    <w:rsid w:val="00F32E12"/>
    <w:rsid w:val="00F46169"/>
    <w:rsid w:val="00F71747"/>
    <w:rsid w:val="00F90331"/>
    <w:rsid w:val="00F94F00"/>
    <w:rsid w:val="00FB7310"/>
    <w:rsid w:val="00FC060A"/>
    <w:rsid w:val="00FC07A3"/>
    <w:rsid w:val="00FF024B"/>
    <w:rsid w:val="00FF37F4"/>
    <w:rsid w:val="00FF41B4"/>
    <w:rsid w:val="00FF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D7EA7"/>
  <w15:chartTrackingRefBased/>
  <w15:docId w15:val="{BFD82399-17FF-41AB-8F6D-A13EDC2AD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rsid w:val="00F0194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F0194B"/>
    <w:rPr>
      <w:rFonts w:ascii="Segoe UI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8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irka\Dokumenty\FHS\posudek%20vedouc&#237;ho%20pr&#225;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práce</Template>
  <TotalTime>1</TotalTime>
  <Pages>1</Pages>
  <Words>388</Words>
  <Characters>2171</Characters>
  <Application>Microsoft Office Word</Application>
  <DocSecurity>0</DocSecurity>
  <Lines>18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3</cp:revision>
  <cp:lastPrinted>2013-05-10T11:09:00Z</cp:lastPrinted>
  <dcterms:created xsi:type="dcterms:W3CDTF">2025-05-16T07:30:00Z</dcterms:created>
  <dcterms:modified xsi:type="dcterms:W3CDTF">2025-05-28T06:45:00Z</dcterms:modified>
</cp:coreProperties>
</file>