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bookmarkStart w:id="0" w:name="_GoBack"/>
            <w:bookmarkEnd w:id="0"/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965CF1" w:rsidRDefault="00965CF1" w:rsidP="00362AB0">
            <w:r w:rsidRPr="00965CF1">
              <w:t xml:space="preserve">Erika </w:t>
            </w:r>
            <w:r w:rsidRPr="00965CF1">
              <w:rPr>
                <w:smallCaps/>
              </w:rPr>
              <w:t>Zámečníková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965CF1" w:rsidRDefault="00965CF1" w:rsidP="00362AB0">
            <w:r w:rsidRPr="00965CF1">
              <w:t>A Competitiveness Analysis of a Selected Company</w:t>
            </w:r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D86E43" w:rsidP="00362AB0">
            <w:r>
              <w:t xml:space="preserve">Ing. Jiří </w:t>
            </w:r>
            <w:r w:rsidRPr="00FE444B">
              <w:rPr>
                <w:smallCaps/>
              </w:rPr>
              <w:t>Bejtkovský</w:t>
            </w:r>
            <w:r>
              <w:t>, Ph.D.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:rsidTr="00D86E43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  <w:shd w:val="clear" w:color="auto" w:fill="A6A6A6"/>
          </w:tcPr>
          <w:p w:rsidR="00C90D97" w:rsidRPr="00D86E43" w:rsidRDefault="00C90D97" w:rsidP="00760BE2">
            <w:pPr>
              <w:jc w:val="center"/>
              <w:rPr>
                <w:b/>
              </w:rPr>
            </w:pPr>
            <w:r w:rsidRPr="00D86E43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965CF1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  <w:shd w:val="clear" w:color="auto" w:fill="auto"/>
          </w:tcPr>
          <w:p w:rsidR="00C90D97" w:rsidRPr="00965CF1" w:rsidRDefault="00C90D97" w:rsidP="00760BE2">
            <w:pPr>
              <w:jc w:val="center"/>
            </w:pPr>
            <w:r w:rsidRPr="00965CF1">
              <w:t>A</w:t>
            </w:r>
          </w:p>
        </w:tc>
        <w:tc>
          <w:tcPr>
            <w:tcW w:w="506" w:type="dxa"/>
            <w:shd w:val="clear" w:color="auto" w:fill="A6A6A6"/>
          </w:tcPr>
          <w:p w:rsidR="00C90D97" w:rsidRPr="00965CF1" w:rsidRDefault="00C90D97" w:rsidP="00760BE2">
            <w:pPr>
              <w:jc w:val="center"/>
              <w:rPr>
                <w:b/>
              </w:rPr>
            </w:pPr>
            <w:r w:rsidRPr="00965CF1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965CF1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  <w:shd w:val="clear" w:color="auto" w:fill="auto"/>
          </w:tcPr>
          <w:p w:rsidR="00C90D97" w:rsidRPr="00965CF1" w:rsidRDefault="00C90D97" w:rsidP="00760BE2">
            <w:pPr>
              <w:jc w:val="center"/>
            </w:pPr>
            <w:r w:rsidRPr="00965CF1">
              <w:t>A</w:t>
            </w:r>
          </w:p>
        </w:tc>
        <w:tc>
          <w:tcPr>
            <w:tcW w:w="506" w:type="dxa"/>
            <w:shd w:val="clear" w:color="auto" w:fill="A6A6A6"/>
          </w:tcPr>
          <w:p w:rsidR="00C90D97" w:rsidRPr="00965CF1" w:rsidRDefault="00C90D97" w:rsidP="00760BE2">
            <w:pPr>
              <w:jc w:val="center"/>
              <w:rPr>
                <w:b/>
              </w:rPr>
            </w:pPr>
            <w:r w:rsidRPr="00965CF1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:rsidTr="00965CF1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  <w:shd w:val="clear" w:color="auto" w:fill="A6A6A6"/>
          </w:tcPr>
          <w:p w:rsidR="00C90D97" w:rsidRPr="00965CF1" w:rsidRDefault="00C90D97" w:rsidP="00760BE2">
            <w:pPr>
              <w:jc w:val="center"/>
              <w:rPr>
                <w:b/>
              </w:rPr>
            </w:pPr>
            <w:r w:rsidRPr="00965CF1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965CF1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A6A6A6"/>
          </w:tcPr>
          <w:p w:rsidR="00C90D97" w:rsidRPr="00965CF1" w:rsidRDefault="00C90D97" w:rsidP="00760BE2">
            <w:pPr>
              <w:jc w:val="center"/>
              <w:rPr>
                <w:b/>
              </w:rPr>
            </w:pPr>
            <w:r w:rsidRPr="00965CF1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965CF1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6A6A6"/>
            <w:vAlign w:val="center"/>
          </w:tcPr>
          <w:p w:rsidR="00C90D97" w:rsidRPr="00965CF1" w:rsidRDefault="00C90D97" w:rsidP="00760BE2">
            <w:pPr>
              <w:jc w:val="center"/>
              <w:rPr>
                <w:b/>
              </w:rPr>
            </w:pPr>
            <w:r w:rsidRPr="00965CF1">
              <w:rPr>
                <w:b/>
              </w:rP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965CF1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6A6A6"/>
          </w:tcPr>
          <w:p w:rsidR="00C90D97" w:rsidRPr="00965CF1" w:rsidRDefault="00C90D97" w:rsidP="00760BE2">
            <w:pPr>
              <w:jc w:val="center"/>
              <w:rPr>
                <w:b/>
              </w:rPr>
            </w:pPr>
            <w:r w:rsidRPr="00965CF1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965CF1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shd w:val="clear" w:color="auto" w:fill="auto"/>
          </w:tcPr>
          <w:p w:rsidR="00C90D97" w:rsidRPr="00965CF1" w:rsidRDefault="00C90D97" w:rsidP="00760BE2">
            <w:pPr>
              <w:jc w:val="center"/>
            </w:pPr>
            <w:r w:rsidRPr="00965CF1">
              <w:t>D</w:t>
            </w:r>
          </w:p>
        </w:tc>
        <w:tc>
          <w:tcPr>
            <w:tcW w:w="506" w:type="dxa"/>
            <w:shd w:val="clear" w:color="auto" w:fill="A6A6A6"/>
          </w:tcPr>
          <w:p w:rsidR="00C90D97" w:rsidRPr="00965CF1" w:rsidRDefault="00C90D97" w:rsidP="00760BE2">
            <w:pPr>
              <w:jc w:val="center"/>
              <w:rPr>
                <w:b/>
              </w:rPr>
            </w:pPr>
            <w:r w:rsidRPr="00965CF1">
              <w:rPr>
                <w:b/>
              </w:rP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965CF1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6A6A6"/>
          </w:tcPr>
          <w:p w:rsidR="00C90D97" w:rsidRPr="00965CF1" w:rsidRDefault="00C90D97" w:rsidP="00760BE2">
            <w:pPr>
              <w:jc w:val="center"/>
              <w:rPr>
                <w:b/>
              </w:rPr>
            </w:pPr>
            <w:r w:rsidRPr="00965CF1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965CF1">
        <w:trPr>
          <w:trHeight w:val="4810"/>
        </w:trPr>
        <w:tc>
          <w:tcPr>
            <w:tcW w:w="9828" w:type="dxa"/>
            <w:gridSpan w:val="9"/>
          </w:tcPr>
          <w:p w:rsidR="00C90D97" w:rsidRPr="00965CF1" w:rsidRDefault="00C90D97" w:rsidP="00965CF1">
            <w:pPr>
              <w:rPr>
                <w:b/>
                <w:bCs/>
              </w:rPr>
            </w:pPr>
            <w:r w:rsidRPr="00965CF1">
              <w:rPr>
                <w:b/>
                <w:bCs/>
              </w:rPr>
              <w:t>Odůvodnění hodnocení práce:</w:t>
            </w:r>
          </w:p>
          <w:p w:rsidR="00965CF1" w:rsidRPr="00965CF1" w:rsidRDefault="00965CF1" w:rsidP="00965CF1">
            <w:pPr>
              <w:pStyle w:val="Prosttext"/>
              <w:jc w:val="both"/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</w:pP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 xml:space="preserve">Bakalářská práce se věnuje analýze konkurenceschopnosti vybrané společnosti působící na trhu wellness služeb, a to Saunového Ráje v Holicích. Toto téma je aktuální a často diskutovanou problematikou v rámci řízení společností, neboť konkurenceschopnost je klíčovým faktorem pro dlouhodobé udržení společnosti na trhu a její schopnost reagovat na měnící se podmínky prostředí. Hlavní cíl BP je charakterizován konkrétně a jasně a je v souladu s jejím tematickým zaměřením. Výzkumné postupy, metody a techniky vedoucí k naplnění cíle BP jsou zvoleny odpovídajícím způsobem. Kapitola Úvod mohla být zpracována svědomitěji, kvalitněji a důkladněji. </w:t>
            </w:r>
          </w:p>
          <w:p w:rsidR="00965CF1" w:rsidRPr="00965CF1" w:rsidRDefault="00965CF1" w:rsidP="00965CF1">
            <w:pPr>
              <w:pStyle w:val="Prosttext"/>
              <w:jc w:val="both"/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</w:pP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Teoretické části BP představuje promyšlenou a kvalitně zpracovanou analýzu odborných monografických publikačních zdrojů. Lze tak říci, že je zpracovaná literární rešerše svým způsobem nejen logicky uspořádána, ale i pečlivě orientována na podstatné aspekty zkoumané problematiky. Nicméně, v rámci podkapitoly 1.4 mohly být ještě definovány Druckerovy konkurenční strategie, které s tématem BP také úzce souvisejí. Odborné termíny či pojmy jsou interpretovány a objasněny srozumitelně. V závěru této části BP je provedena vlastní syntéza poznatků, která slouží jako vhodná teoretická východiska pro další části BP.</w:t>
            </w:r>
          </w:p>
          <w:p w:rsidR="00965CF1" w:rsidRPr="00965CF1" w:rsidRDefault="00965CF1" w:rsidP="00965CF1">
            <w:pPr>
              <w:pStyle w:val="Prosttext"/>
              <w:jc w:val="both"/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</w:pP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Analytická část BP představuje informačně hodnotný a ucelený celek, který adekvátním způsobem rozvíjí teoretická východiska uvedená v předchozí části BP. Používaný soubor výzkumných postupů, metod a technik implementovaných v této části BP je vybrán vhodně a přiměřeně s ohledem na</w:t>
            </w:r>
            <w:r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 </w:t>
            </w: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charakter zkoumaného problému i cíl výzkumu. Analytická část BP tak začíná představením vybrané společnosti s názvem Saunový Ráj. Jedná se o wellness centrum sídlící ve městě Holice v</w:t>
            </w:r>
            <w:r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 </w:t>
            </w: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Pardubickém kraji. BP dále pokračuje vybranými analýzami. Nicméně, jednotlivé analýzy vždy mohly být stručný závěr s akcentem návaznosti a vybrané wellness centrum. Podkapitola 4.1.2 Organizační struktura mohla být mimo jiné také prezentována obrázkem. Podkapitola 4.3 není úplně správně a vhodně prezentována. Není zde například zřejmé, z</w:t>
            </w:r>
            <w:r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 xml:space="preserve"> jakého</w:t>
            </w: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 xml:space="preserve"> důvodu není v rámci segmentace uvažováno o geografické, socioekonomické či behaviorální segmentaci. V podkapitole 4.4.2 mohla být uvedena také velikost tržního podílu společnosti s názvem Saunový Ráj. Podkapitola 4.4.3 může dle svého obsahu vyvolávat značné otázky k diskuzi, zda se skutečně jedná o tržní penetraci a nevyužívá wellness centrum dle Ansoffovy konkurenční strategie zcela jinou strategii. Kapitola 5 představuje hlavní konkurenty vybrané společnosti. Tato kapitola mohla být zpracována svědomitěji a data či informace v</w:t>
            </w:r>
            <w:r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 xml:space="preserve"> </w:t>
            </w: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 xml:space="preserve">ní uvedené mohly být také prezentovány prostřednictvím grafických a vizuálních prvků, jako jsou tabulky a obrázky. Mezoprostředí wellness centra Saunový Ráj je definováno benchmarkingem, který mohl být zpracován kvalitněji. Dále v této části BP chybí </w:t>
            </w: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lastRenderedPageBreak/>
              <w:t>Porterův model pěti konkurenčních sil, který s tématem BP úzce souvisí, a je také představen v rámci zpracování teoretické části BP. Podkapitola 6.2.1 také není zcela vždy správně zpracována, například faktory politické a jiné. Některé příležitosti (zlepšení propagace, modernizace a rozšíření prostor či</w:t>
            </w:r>
            <w:r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 </w:t>
            </w: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zařízení ve wellness centru) v rámci SWOT-analýzy nelze v kontextu SWOT-analýzy chápat jako</w:t>
            </w:r>
            <w:r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 </w:t>
            </w: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příležitosti. V analytické části BP je dále uvedeno, že byly realizovány rozhovory s</w:t>
            </w:r>
            <w:r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 </w:t>
            </w: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vybranými</w:t>
            </w:r>
            <w:r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 </w:t>
            </w: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zaměstnanci společnosti s názvem Saunový Ráj. Nicméně, doslovné přepisy těchto rozhovorů v BP uvedeny nejsou.</w:t>
            </w:r>
          </w:p>
          <w:p w:rsidR="00965CF1" w:rsidRPr="00965CF1" w:rsidRDefault="00965CF1" w:rsidP="00965CF1">
            <w:pPr>
              <w:pStyle w:val="Prosttext"/>
              <w:jc w:val="both"/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</w:pP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Možná doporučení vedoucí ke zlepšení současného stavu konkurenčního postavení vybraného wellness centra s názvem Saunový Ráj na trhu jsou dvě hlavní a poté jsou ještě představena čtyři další doporučení. Nicméně, jsou tato doporučení obecná a je dále diskutabilní, zda by mohla být realizovatelná, tudíž tak naplnit hlavní cíl BP.</w:t>
            </w:r>
          </w:p>
          <w:p w:rsidR="00965CF1" w:rsidRPr="00965CF1" w:rsidRDefault="00965CF1" w:rsidP="00965CF1">
            <w:pPr>
              <w:pStyle w:val="Prosttext"/>
              <w:jc w:val="both"/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</w:pP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Struktura BP je přehledná a logicky uspořádaná. Jednotlivé části BP na sebe navazují. Odborná terminologie je do určité míry svým způsobem adekvátně použita. Využití předepsané a požadované normy citování není vždy správně provedeno, dá se předpokládat, že obrázek 4 a obrázek 5 jsou zpracovány na základě sekundárních informačních zdrojů, tedy vlastní zpracování zde není uvedeno</w:t>
            </w:r>
            <w:r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 </w:t>
            </w: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správně. Stejně tak nesoulad čísla obrázku v textu BP s číslem u popisku obrázku na</w:t>
            </w:r>
            <w:r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 </w:t>
            </w: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straně</w:t>
            </w:r>
            <w:r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 </w:t>
            </w:r>
            <w:r w:rsidRPr="00965CF1"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>21. Lze konstatovat, že vizuální stránka BP působí upraveně.</w:t>
            </w:r>
            <w:r>
              <w:rPr>
                <w:rFonts w:ascii="Times New Roman" w:eastAsia="Times New Roman" w:hAnsi="Times New Roman"/>
                <w:sz w:val="24"/>
                <w:szCs w:val="24"/>
                <w:lang w:val="cs-CZ" w:eastAsia="cs-CZ"/>
              </w:rPr>
              <w:t xml:space="preserve"> </w:t>
            </w:r>
            <w:r w:rsidRPr="00A72ADE">
              <w:rPr>
                <w:rFonts w:ascii="Times New Roman" w:hAnsi="Times New Roman"/>
                <w:sz w:val="24"/>
                <w:szCs w:val="24"/>
                <w:lang w:val="cs-CZ"/>
              </w:rPr>
              <w:t>I přes výše uvedené nedostatky doporučuji BP k obhajobě.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lastRenderedPageBreak/>
              <w:t>Otázky k obhajobě:</w:t>
            </w:r>
          </w:p>
          <w:p w:rsidR="00965CF1" w:rsidRPr="00965CF1" w:rsidRDefault="00965CF1" w:rsidP="00965CF1">
            <w:pPr>
              <w:jc w:val="both"/>
              <w:rPr>
                <w:lang w:val="en-US"/>
              </w:rPr>
            </w:pPr>
            <w:r w:rsidRPr="00965CF1">
              <w:rPr>
                <w:lang w:val="en-US"/>
              </w:rPr>
              <w:t xml:space="preserve">1. How can the selected company be characterized using competitive strategies as defined by Drucker? What is the market share of the selected company? </w:t>
            </w:r>
          </w:p>
          <w:p w:rsidR="00965CF1" w:rsidRPr="00965CF1" w:rsidRDefault="00965CF1" w:rsidP="00965CF1">
            <w:pPr>
              <w:jc w:val="both"/>
              <w:rPr>
                <w:lang w:val="en-US"/>
              </w:rPr>
            </w:pPr>
            <w:r w:rsidRPr="00965CF1">
              <w:rPr>
                <w:lang w:val="en-US"/>
              </w:rPr>
              <w:t>2. How can the selected company be evaluated through the lens of the Porter's Five Forces analysis?</w:t>
            </w:r>
          </w:p>
          <w:p w:rsidR="00965CF1" w:rsidRDefault="00965CF1" w:rsidP="00D86E43">
            <w:pPr>
              <w:jc w:val="both"/>
            </w:pPr>
            <w:r w:rsidRPr="00965CF1">
              <w:rPr>
                <w:lang w:val="en-US"/>
              </w:rPr>
              <w:t>3. Has the student already had the opportunity to discuss her recommendations with the representatives of the selected company, and if so, what the reactions were like?</w:t>
            </w:r>
          </w:p>
        </w:tc>
      </w:tr>
      <w:tr w:rsidR="00C90D97" w:rsidTr="00D86E43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6A6A6"/>
          </w:tcPr>
          <w:p w:rsidR="00C90D97" w:rsidRPr="00D86E43" w:rsidRDefault="00C90D97" w:rsidP="00760BE2">
            <w:pPr>
              <w:jc w:val="center"/>
              <w:rPr>
                <w:b/>
              </w:rPr>
            </w:pPr>
            <w:r w:rsidRPr="00D86E43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D86E43">
              <w:t xml:space="preserve"> 27. 05. 2025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D86E43">
              <w:t xml:space="preserve"> Ing. Jiří </w:t>
            </w:r>
            <w:r w:rsidR="00D86E43" w:rsidRPr="00120437">
              <w:rPr>
                <w:smallCaps/>
              </w:rPr>
              <w:t>Bejtkovský</w:t>
            </w:r>
            <w:r w:rsidR="00D86E43">
              <w:t>, Ph.D. v. r.</w:t>
            </w:r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437" w:rsidRDefault="00E61437">
      <w:r>
        <w:separator/>
      </w:r>
    </w:p>
  </w:endnote>
  <w:endnote w:type="continuationSeparator" w:id="0">
    <w:p w:rsidR="00E61437" w:rsidRDefault="00E61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437" w:rsidRDefault="00E61437">
      <w:r>
        <w:separator/>
      </w:r>
    </w:p>
  </w:footnote>
  <w:footnote w:type="continuationSeparator" w:id="0">
    <w:p w:rsidR="00E61437" w:rsidRDefault="00E61437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74FCC"/>
    <w:rsid w:val="00086970"/>
    <w:rsid w:val="000B5B83"/>
    <w:rsid w:val="000C472E"/>
    <w:rsid w:val="000F3895"/>
    <w:rsid w:val="00122F79"/>
    <w:rsid w:val="00124F8C"/>
    <w:rsid w:val="00132E3B"/>
    <w:rsid w:val="00184BC5"/>
    <w:rsid w:val="001B2D68"/>
    <w:rsid w:val="001D16F2"/>
    <w:rsid w:val="002441EE"/>
    <w:rsid w:val="00251C0A"/>
    <w:rsid w:val="00264642"/>
    <w:rsid w:val="002707E4"/>
    <w:rsid w:val="00270B43"/>
    <w:rsid w:val="002946BD"/>
    <w:rsid w:val="002E34C2"/>
    <w:rsid w:val="003074EF"/>
    <w:rsid w:val="003245DE"/>
    <w:rsid w:val="00362AB0"/>
    <w:rsid w:val="003B3470"/>
    <w:rsid w:val="003F5DA2"/>
    <w:rsid w:val="00415531"/>
    <w:rsid w:val="004703FF"/>
    <w:rsid w:val="00471C0C"/>
    <w:rsid w:val="00526D47"/>
    <w:rsid w:val="005458A8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74D56"/>
    <w:rsid w:val="008A5955"/>
    <w:rsid w:val="008B457A"/>
    <w:rsid w:val="008D1958"/>
    <w:rsid w:val="008E52B7"/>
    <w:rsid w:val="00945558"/>
    <w:rsid w:val="00965CF1"/>
    <w:rsid w:val="00971B76"/>
    <w:rsid w:val="0098167A"/>
    <w:rsid w:val="00986A0A"/>
    <w:rsid w:val="00987F31"/>
    <w:rsid w:val="009C77CE"/>
    <w:rsid w:val="00A107BE"/>
    <w:rsid w:val="00A55E2A"/>
    <w:rsid w:val="00AA599B"/>
    <w:rsid w:val="00AB3B95"/>
    <w:rsid w:val="00AB5373"/>
    <w:rsid w:val="00AE657A"/>
    <w:rsid w:val="00B10B4C"/>
    <w:rsid w:val="00B20A0F"/>
    <w:rsid w:val="00B24848"/>
    <w:rsid w:val="00B759C0"/>
    <w:rsid w:val="00BA1CD3"/>
    <w:rsid w:val="00BA3203"/>
    <w:rsid w:val="00BE64C9"/>
    <w:rsid w:val="00C27272"/>
    <w:rsid w:val="00C50CF0"/>
    <w:rsid w:val="00C90D97"/>
    <w:rsid w:val="00CA0A18"/>
    <w:rsid w:val="00CB3924"/>
    <w:rsid w:val="00CF4A12"/>
    <w:rsid w:val="00D30749"/>
    <w:rsid w:val="00D41FD0"/>
    <w:rsid w:val="00D60F34"/>
    <w:rsid w:val="00D86E43"/>
    <w:rsid w:val="00D93200"/>
    <w:rsid w:val="00D95009"/>
    <w:rsid w:val="00DC1BF5"/>
    <w:rsid w:val="00E21784"/>
    <w:rsid w:val="00E21D9C"/>
    <w:rsid w:val="00E61437"/>
    <w:rsid w:val="00E63A4B"/>
    <w:rsid w:val="00E77CDB"/>
    <w:rsid w:val="00EB76C6"/>
    <w:rsid w:val="00EC0C71"/>
    <w:rsid w:val="00ED246B"/>
    <w:rsid w:val="00EF0815"/>
    <w:rsid w:val="00F16CBC"/>
    <w:rsid w:val="00F24160"/>
    <w:rsid w:val="00F645D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86E4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6E43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D86E4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86E43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965CF1"/>
    <w:rPr>
      <w:rFonts w:ascii="Calibri" w:eastAsia="Calibri" w:hAnsi="Calibri"/>
      <w:sz w:val="20"/>
      <w:szCs w:val="20"/>
      <w:lang w:val="x-none" w:eastAsia="x-none"/>
    </w:rPr>
  </w:style>
  <w:style w:type="character" w:customStyle="1" w:styleId="ProsttextChar">
    <w:name w:val="Prostý text Char"/>
    <w:basedOn w:val="Standardnpsmoodstavce"/>
    <w:link w:val="Prosttext"/>
    <w:uiPriority w:val="99"/>
    <w:rsid w:val="00965CF1"/>
    <w:rPr>
      <w:rFonts w:ascii="Calibri" w:eastAsia="Calibri" w:hAnsi="Calibri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857</Words>
  <Characters>4899</Characters>
  <Application>Microsoft Office Word</Application>
  <DocSecurity>4</DocSecurity>
  <Lines>40</Lines>
  <Paragraphs>11</Paragraphs>
  <ScaleCrop>false</ScaleCrop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2025-05-28T12:38:00Z</dcterms:created>
  <dcterms:modified xsi:type="dcterms:W3CDTF">2025-05-28T12:38:00Z</dcterms:modified>
</cp:coreProperties>
</file>