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0597CF79" w:rsidR="00EF706C" w:rsidRPr="00C27342" w:rsidRDefault="00B658AD" w:rsidP="00EE156E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CA36D4">
        <w:rPr>
          <w:rFonts w:ascii="Arial" w:hAnsi="Arial" w:cs="Arial"/>
          <w:b/>
          <w:szCs w:val="24"/>
        </w:rPr>
        <w:t>vedoucího</w:t>
      </w:r>
      <w:r w:rsidR="00CA36D4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CA36D4">
      <w:pPr>
        <w:spacing w:after="0"/>
        <w:ind w:left="-142" w:firstLine="142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65CA5E42" w:rsidR="00EF706C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Kateřina Rabinská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18A932D" w:rsidR="009571C4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Multimedia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BADC1EF" w:rsidR="00EF706C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Ateliér 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651104A" w:rsidR="00B658AD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0A03E7F" w:rsidR="00EF706C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3204F26A" w:rsidR="00EF706C" w:rsidRPr="00C27342" w:rsidRDefault="001147F2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koupelnového nábytku z recyklovaného plastu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77777777" w:rsidR="00821E96" w:rsidRPr="00C27342" w:rsidRDefault="00821E96" w:rsidP="00CA5989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93794ED" w14:textId="77777777" w:rsidR="00EF706C" w:rsidRPr="00C27342" w:rsidRDefault="00EF706C" w:rsidP="00CA36D4">
      <w:pPr>
        <w:spacing w:after="0"/>
        <w:rPr>
          <w:rFonts w:ascii="Arial" w:hAnsi="Arial" w:cs="Arial"/>
          <w:sz w:val="22"/>
          <w:szCs w:val="22"/>
        </w:rPr>
      </w:pPr>
    </w:p>
    <w:p w14:paraId="1FC89DA0" w14:textId="5667284F" w:rsidR="007D08D3" w:rsidRDefault="00286F3F" w:rsidP="00CA36D4">
      <w:pPr>
        <w:spacing w:after="0"/>
        <w:ind w:right="-284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</w:p>
    <w:p w14:paraId="410C3F92" w14:textId="77777777" w:rsidR="001147F2" w:rsidRPr="001147F2" w:rsidRDefault="001147F2" w:rsidP="00CA36D4">
      <w:pPr>
        <w:spacing w:after="0"/>
        <w:ind w:right="-284"/>
        <w:rPr>
          <w:rFonts w:ascii="Arial" w:hAnsi="Arial" w:cs="Arial"/>
          <w:sz w:val="22"/>
          <w:szCs w:val="22"/>
        </w:rPr>
      </w:pPr>
    </w:p>
    <w:p w14:paraId="4BDA5BFF" w14:textId="67A5BFF6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Bakalářská práce Kateřiny </w:t>
      </w:r>
      <w:proofErr w:type="spellStart"/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Rabinské</w:t>
      </w:r>
      <w:proofErr w:type="spellEnd"/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 názvem "Design koupelnového nábytku z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recyklovaného plastu" se zabývá vysoce aktuálním a relevantním tématem, které reaguje na současné výzvy </w:t>
      </w:r>
      <w:r w:rsidR="00B9272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oblasti udržitelnosti a cirkulární ekonomiky. Volba recyklovaného plastu jako materiálu pro koupelnový nábytek 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se jeví</w:t>
      </w:r>
      <w:r w:rsidR="00CA36D4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jako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opodstatněná, neboť potenciálně prodlužuje životnost produktu oproti jiným materiálům, které by vlivem vlhkosti rychle degradovaly. Rozsah práce je nadstandardní a svědčí o hlubokém pochopení problematiky a pečlivosti autorky při zpracování. Cíle práce jsou definovány správně a jasně naznačují záměr autorky.</w:t>
      </w:r>
    </w:p>
    <w:p w14:paraId="38536C83" w14:textId="1FDE8FD6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 analytické části práce je provedena analýza současné produkce, která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autorce</w:t>
      </w:r>
      <w:r w:rsidRP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poskytuje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solidní základ. </w:t>
      </w:r>
      <w:r w:rsidR="0016075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Jako m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éně </w:t>
      </w:r>
      <w:r w:rsidRP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podstatná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se jeví analýza historického vývoje produktové kategorie, která v kontextu inovativního přístupu k materiálu a moderního designu mohla být buďto zkrácena, nebo cíleněji zaměřena na historii používání recyklovaných materiálů či udržitelných přístupů v designu nábytku. Provedený výzkum formou dotazníkového šetření s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115 respondenty je kvantitativně rozsáhlý. Nicméně pro specifický segment hotelového nábytku, pro který je produkt primárně určen, je relevantnost 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položených otázek, potažmo </w:t>
      </w:r>
      <w:r w:rsidR="00B9272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takto získaných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dat diskutabilní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Pro větší relevanci by bylo vhodné zvážit zapojení </w:t>
      </w:r>
      <w:r w:rsidR="003F674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takových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cílových skupin, jako jsou architekti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Pr="00C6169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interiéroví designéři nebo</w:t>
      </w:r>
      <w:r w:rsidR="003F6747" w:rsidRPr="00C6169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přímo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manažeři</w:t>
      </w:r>
      <w:r w:rsidR="00CA36D4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hotelů.</w:t>
      </w:r>
    </w:p>
    <w:p w14:paraId="2BB590A7" w14:textId="22D6D056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Genealogie návrhu je v práci prezentována přehledně a je z ní patrná jasná a konzistentní představa autorky o geometrických, jednoduchých tvarech a minimalismu, jež se prolíná celým designérským procesem.</w:t>
      </w:r>
    </w:p>
    <w:p w14:paraId="7CCD8A87" w14:textId="337A1EC5" w:rsid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Finální designérské řešení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sestává ze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dvou prvků: skříňky se zrcadlem nad umyvadlo 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skříňky pod umyvadlo. Přestože autorka vycházela z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jednoduchých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geometrických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tvarů, výsledný návrh působí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poněkud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složitě a členitě. Skříňka se zrcadlem disponuje otevřenými policemi na straně a asymetrickým umístěním zrcadla na dvířka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Skříňka pod umyvadlo navazuje na asymetrickou strategii; je tvořena nosnou trubkovou konstrukcí, která v pravé části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vyčnívá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slouží jako věšák na ručníky</w:t>
      </w:r>
      <w:r w:rsidRP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k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 níž </w:t>
      </w:r>
      <w:r w:rsidRP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jsou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přichyceny skříňky se dvěma šuplíky. Celkový objem úložného prostoru se jeví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 ohledem na zvolené umístění v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hotelových pokojích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jako dostatečný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3F674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poněvadž se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zd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 neočekává rozsáhlé ukládání osobních věcí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čisticích prostředků apod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</w:t>
      </w:r>
    </w:p>
    <w:p w14:paraId="52C8B6FD" w14:textId="77777777" w:rsidR="00C61690" w:rsidRDefault="001147F2" w:rsidP="000515A7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Největším přínosem celého návrhu je nepochybně použití trvanlivého materiálu. Vizuální stránka produktu je velmi individuální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závisí na subjektivním vnímání.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 f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unkčn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í stránce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se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návrh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jeví jako uspokojivý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avšak kvůli členitosti 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nekrytým úložným prostorům by mohla být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jeho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údržba náročnější, což </w:t>
      </w:r>
      <w:r w:rsidR="00CA36D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</w:t>
      </w:r>
      <w:r w:rsidR="00CA36D4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 hotelovém provozu </w:t>
      </w:r>
      <w:r w:rsidR="00014E3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významný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faktor. Kritické připomínky směřují </w:t>
      </w:r>
      <w:r w:rsidR="008078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i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k</w:t>
      </w:r>
      <w:r w:rsidR="008078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tloušťce</w:t>
      </w:r>
      <w:r w:rsidR="008078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použitého 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materiálu a s tím související hmotnosti produktu</w:t>
      </w:r>
      <w:r w:rsidR="0080781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V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yrobit ze stejného množství materiálu větší počet skříněk je efektivnější a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rovněž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to snižuje</w:t>
      </w:r>
      <w:r w:rsidR="00C6169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negativní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dopad na životní prostředí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Také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by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to vedlo k poklesu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výrobní cen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y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koupelnového set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což je </w:t>
      </w:r>
    </w:p>
    <w:p w14:paraId="7ECEC56B" w14:textId="77777777" w:rsidR="00C61690" w:rsidRDefault="00C61690" w:rsidP="000515A7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7409BBAF" w14:textId="77777777" w:rsidR="00C61690" w:rsidRDefault="00C61690" w:rsidP="000515A7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3BC23B56" w14:textId="1A4B4F5A" w:rsidR="001147F2" w:rsidRDefault="00C61690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žádoucí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Diskutabilní </w:t>
      </w:r>
      <w:r w:rsid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 </w:t>
      </w:r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tvrdost a </w:t>
      </w:r>
      <w:proofErr w:type="spellStart"/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oděruodolnost</w:t>
      </w:r>
      <w:proofErr w:type="spellEnd"/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povrch</w:t>
      </w:r>
      <w:r w:rsidR="000515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</w:t>
      </w:r>
      <w:r w:rsid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produktu</w:t>
      </w:r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což by mohlo </w:t>
      </w:r>
      <w:r w:rsid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negativně </w:t>
      </w:r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ovlivnit </w:t>
      </w:r>
      <w:r w:rsid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jeho </w:t>
      </w:r>
      <w:r w:rsidR="001147F2"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plánovanou životnost v náročném prostředí.</w:t>
      </w:r>
    </w:p>
    <w:p w14:paraId="02FE1963" w14:textId="347226E8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Jazyková a formální úroveň je velmi dobrá, práce je strukturována logicky a přehledně. Kvalita vizualizací 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celkové prezentace </w:t>
      </w:r>
      <w:r w:rsidR="002E606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rovněž na dobré úrovni.</w:t>
      </w:r>
    </w:p>
    <w:p w14:paraId="69209C31" w14:textId="0995F71D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Celkově práce přináší aktuální řešení v oblasti koupelnového nábytku z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recyklovaného plastu a zdůrazňuje potenciál tohoto materiálu pro prodloužení životnosti produkt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Přes drobné nedostatky a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některé otázky spojené s materiálovými vlastnostmi a údržbou finálního produktu, je práce kvalitně zpracovaná a zaslouží si pozitivní hodnocení.</w:t>
      </w:r>
    </w:p>
    <w:p w14:paraId="2315019A" w14:textId="77777777" w:rsidR="001147F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5A9302A5" w14:textId="51B43AF0" w:rsidR="00725F42" w:rsidRPr="001147F2" w:rsidRDefault="001147F2" w:rsidP="00CA5989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Navrhovan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á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klasifikace</w:t>
      </w:r>
      <w:r w:rsidRPr="001147F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: B – velmi dobře</w:t>
      </w:r>
    </w:p>
    <w:p w14:paraId="3A7F56F2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DF4E47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CEA9DB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0B5F1E9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6F504E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CA708DB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C61690">
      <w:pP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46D1A670" w14:textId="090F6E89" w:rsidR="00CD5972" w:rsidRPr="00C27342" w:rsidRDefault="00286F3F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0ACE1B3" w14:textId="53AD7D30" w:rsidR="003A5A41" w:rsidRPr="00C27342" w:rsidRDefault="003A5A41" w:rsidP="00C61690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1147F2">
        <w:rPr>
          <w:rFonts w:ascii="Arial" w:hAnsi="Arial" w:cs="Arial"/>
          <w:sz w:val="22"/>
          <w:szCs w:val="22"/>
          <w:lang w:val="pl-PL"/>
        </w:rPr>
        <w:t>vedoucího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C61690">
      <w:pPr>
        <w:spacing w:after="0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C61690">
      <w:pPr>
        <w:spacing w:after="0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C61690">
      <w:pPr>
        <w:spacing w:after="0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C61690">
      <w:pPr>
        <w:spacing w:after="0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 w:rsidP="00C6169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C61690">
      <w:pPr>
        <w:spacing w:after="0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6A3A4" w14:textId="77777777" w:rsidR="006C3E6A" w:rsidRDefault="006C3E6A" w:rsidP="005A4D36">
      <w:pPr>
        <w:spacing w:after="0"/>
      </w:pPr>
      <w:r>
        <w:separator/>
      </w:r>
    </w:p>
  </w:endnote>
  <w:endnote w:type="continuationSeparator" w:id="0">
    <w:p w14:paraId="3BAF96E5" w14:textId="77777777" w:rsidR="006C3E6A" w:rsidRDefault="006C3E6A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09FB6" w14:textId="77777777" w:rsidR="006C3E6A" w:rsidRDefault="006C3E6A" w:rsidP="005A4D36">
      <w:pPr>
        <w:spacing w:after="0"/>
      </w:pPr>
      <w:r>
        <w:separator/>
      </w:r>
    </w:p>
  </w:footnote>
  <w:footnote w:type="continuationSeparator" w:id="0">
    <w:p w14:paraId="397C9634" w14:textId="77777777" w:rsidR="006C3E6A" w:rsidRDefault="006C3E6A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3E40C7A4" w:rsidR="005A4D36" w:rsidRDefault="001147F2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C6E107" wp14:editId="73C36824">
          <wp:simplePos x="0" y="0"/>
          <wp:positionH relativeFrom="column">
            <wp:posOffset>891540</wp:posOffset>
          </wp:positionH>
          <wp:positionV relativeFrom="paragraph">
            <wp:posOffset>1905</wp:posOffset>
          </wp:positionV>
          <wp:extent cx="4400550" cy="97282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4005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195DCAFB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14E36"/>
    <w:rsid w:val="000515A7"/>
    <w:rsid w:val="000A7C26"/>
    <w:rsid w:val="000C6557"/>
    <w:rsid w:val="000D17C4"/>
    <w:rsid w:val="000F49CB"/>
    <w:rsid w:val="000F5B38"/>
    <w:rsid w:val="001147F2"/>
    <w:rsid w:val="00142C30"/>
    <w:rsid w:val="00144C98"/>
    <w:rsid w:val="00146ED2"/>
    <w:rsid w:val="0016075A"/>
    <w:rsid w:val="0019484C"/>
    <w:rsid w:val="001A2670"/>
    <w:rsid w:val="001C0D6B"/>
    <w:rsid w:val="001C7604"/>
    <w:rsid w:val="001F049B"/>
    <w:rsid w:val="00284EFD"/>
    <w:rsid w:val="00286F3F"/>
    <w:rsid w:val="002C2146"/>
    <w:rsid w:val="002E6064"/>
    <w:rsid w:val="002F5173"/>
    <w:rsid w:val="00300127"/>
    <w:rsid w:val="00320661"/>
    <w:rsid w:val="00340DF7"/>
    <w:rsid w:val="003A5A41"/>
    <w:rsid w:val="003F6747"/>
    <w:rsid w:val="00424604"/>
    <w:rsid w:val="004362A5"/>
    <w:rsid w:val="00494036"/>
    <w:rsid w:val="004F69CC"/>
    <w:rsid w:val="00513F1E"/>
    <w:rsid w:val="005148CE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75E35"/>
    <w:rsid w:val="006B62EF"/>
    <w:rsid w:val="006C3E6A"/>
    <w:rsid w:val="006E7FB4"/>
    <w:rsid w:val="007209A4"/>
    <w:rsid w:val="00725F42"/>
    <w:rsid w:val="007563C3"/>
    <w:rsid w:val="00763285"/>
    <w:rsid w:val="00782975"/>
    <w:rsid w:val="007A1563"/>
    <w:rsid w:val="007A64F7"/>
    <w:rsid w:val="007D08D3"/>
    <w:rsid w:val="007D6C79"/>
    <w:rsid w:val="0080781A"/>
    <w:rsid w:val="00820C1E"/>
    <w:rsid w:val="00821E96"/>
    <w:rsid w:val="008813C9"/>
    <w:rsid w:val="00890166"/>
    <w:rsid w:val="00902F50"/>
    <w:rsid w:val="00932813"/>
    <w:rsid w:val="009571C4"/>
    <w:rsid w:val="0096711D"/>
    <w:rsid w:val="00A216E8"/>
    <w:rsid w:val="00A64177"/>
    <w:rsid w:val="00A757A5"/>
    <w:rsid w:val="00B558D4"/>
    <w:rsid w:val="00B658AD"/>
    <w:rsid w:val="00B7376F"/>
    <w:rsid w:val="00B834F7"/>
    <w:rsid w:val="00B9272C"/>
    <w:rsid w:val="00BA7925"/>
    <w:rsid w:val="00BB5FA6"/>
    <w:rsid w:val="00BB6346"/>
    <w:rsid w:val="00BD005F"/>
    <w:rsid w:val="00C06442"/>
    <w:rsid w:val="00C27342"/>
    <w:rsid w:val="00C61690"/>
    <w:rsid w:val="00CA36D4"/>
    <w:rsid w:val="00CA5989"/>
    <w:rsid w:val="00CD5972"/>
    <w:rsid w:val="00CF7F52"/>
    <w:rsid w:val="00D77369"/>
    <w:rsid w:val="00E148B3"/>
    <w:rsid w:val="00E25B3F"/>
    <w:rsid w:val="00EE156E"/>
    <w:rsid w:val="00EF706C"/>
    <w:rsid w:val="00F025A4"/>
    <w:rsid w:val="00F238C4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Revize">
    <w:name w:val="Revision"/>
    <w:hidden/>
    <w:uiPriority w:val="99"/>
    <w:semiHidden/>
    <w:rsid w:val="00B9272C"/>
    <w:rPr>
      <w:sz w:val="24"/>
    </w:rPr>
  </w:style>
  <w:style w:type="character" w:styleId="Odkaznakoment">
    <w:name w:val="annotation reference"/>
    <w:basedOn w:val="Standardnpsmoodstavce"/>
    <w:rsid w:val="00B9272C"/>
    <w:rPr>
      <w:sz w:val="16"/>
      <w:szCs w:val="16"/>
    </w:rPr>
  </w:style>
  <w:style w:type="paragraph" w:styleId="Textkomente">
    <w:name w:val="annotation text"/>
    <w:basedOn w:val="Normln"/>
    <w:link w:val="TextkomenteChar"/>
    <w:rsid w:val="00B9272C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B9272C"/>
  </w:style>
  <w:style w:type="paragraph" w:styleId="Pedmtkomente">
    <w:name w:val="annotation subject"/>
    <w:basedOn w:val="Textkomente"/>
    <w:next w:val="Textkomente"/>
    <w:link w:val="PedmtkomenteChar"/>
    <w:rsid w:val="00B927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92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3831</Characters>
  <Application>Microsoft Office Word</Application>
  <DocSecurity>4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2025-06-05T11:12:00Z</dcterms:created>
  <dcterms:modified xsi:type="dcterms:W3CDTF">2025-06-05T11:12:00Z</dcterms:modified>
</cp:coreProperties>
</file>