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080265A9" w:rsidR="0028399C" w:rsidRDefault="0028399C" w:rsidP="00502910">
      <w:pPr>
        <w:spacing w:after="240"/>
        <w:jc w:val="center"/>
        <w:rPr>
          <w:rFonts w:ascii="Calibri" w:hAnsi="Calibri"/>
          <w:b/>
          <w:sz w:val="32"/>
          <w:szCs w:val="32"/>
        </w:rPr>
      </w:pPr>
      <w:r>
        <w:rPr>
          <w:rFonts w:ascii="Calibri" w:hAnsi="Calibri"/>
          <w:b/>
          <w:sz w:val="32"/>
          <w:szCs w:val="32"/>
        </w:rPr>
        <w:t xml:space="preserve">Hodnocení vedoucího </w:t>
      </w:r>
      <w:r w:rsidR="005B5786">
        <w:rPr>
          <w:rFonts w:ascii="Calibri" w:hAnsi="Calibri"/>
          <w:b/>
          <w:sz w:val="32"/>
          <w:szCs w:val="32"/>
        </w:rPr>
        <w:t>diplomové</w:t>
      </w:r>
      <w:r>
        <w:rPr>
          <w:rFonts w:ascii="Calibri" w:hAnsi="Calibri"/>
          <w:b/>
          <w:sz w:val="32"/>
          <w:szCs w:val="32"/>
        </w:rPr>
        <w:t xml:space="preserve">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3F6850D0" w:rsidR="00515A76" w:rsidRPr="0013588D" w:rsidRDefault="00100152" w:rsidP="003D1AA1">
            <w:pPr>
              <w:rPr>
                <w:rFonts w:ascii="Calibri" w:hAnsi="Calibri" w:cs="Calibri"/>
                <w:b/>
                <w:sz w:val="24"/>
                <w:szCs w:val="24"/>
              </w:rPr>
            </w:pPr>
            <w:r>
              <w:rPr>
                <w:rFonts w:ascii="Calibri" w:hAnsi="Calibri" w:cs="Calibri"/>
                <w:b/>
                <w:sz w:val="24"/>
                <w:szCs w:val="24"/>
              </w:rPr>
              <w:t>Tomáš Grézl</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70343FA5" w:rsidR="00515A76" w:rsidRPr="0013588D" w:rsidRDefault="00100152" w:rsidP="003D1AA1">
            <w:pPr>
              <w:rPr>
                <w:rFonts w:ascii="Calibri" w:hAnsi="Calibri" w:cs="Calibri"/>
                <w:b/>
                <w:sz w:val="24"/>
                <w:szCs w:val="24"/>
              </w:rPr>
            </w:pPr>
            <w:r>
              <w:rPr>
                <w:rFonts w:ascii="Calibri" w:hAnsi="Calibri" w:cs="Calibri"/>
                <w:b/>
                <w:sz w:val="24"/>
                <w:szCs w:val="24"/>
              </w:rPr>
              <w:t>Komunikace České televize</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4676345"/>
    <w:bookmarkStart w:id="1" w:name="_MON_1334676387"/>
    <w:bookmarkStart w:id="2" w:name="_MON_1335188663"/>
    <w:bookmarkStart w:id="3" w:name="_MON_1335189463"/>
    <w:bookmarkStart w:id="4" w:name="_MON_1336567768"/>
    <w:bookmarkStart w:id="5" w:name="_MON_1336568010"/>
    <w:bookmarkStart w:id="6" w:name="_MON_1336569207"/>
    <w:bookmarkStart w:id="7" w:name="_MON_1336569462"/>
    <w:bookmarkStart w:id="8" w:name="_MON_1336569602"/>
    <w:bookmarkStart w:id="9" w:name="_MON_1336569707"/>
    <w:bookmarkStart w:id="10" w:name="_MON_1336569710"/>
    <w:bookmarkStart w:id="11" w:name="_MON_1336569723"/>
    <w:bookmarkStart w:id="12" w:name="_MON_1336569737"/>
    <w:bookmarkStart w:id="13" w:name="_MON_1336569885"/>
    <w:bookmarkStart w:id="14" w:name="_MON_1336570037"/>
    <w:bookmarkStart w:id="15" w:name="_MON_1336574844"/>
    <w:bookmarkStart w:id="16" w:name="_MON_1336824645"/>
    <w:bookmarkStart w:id="17" w:name="_MON_1336824890"/>
    <w:bookmarkStart w:id="18" w:name="_MON_1336826773"/>
    <w:bookmarkStart w:id="19" w:name="_MON_1337070796"/>
    <w:bookmarkStart w:id="20" w:name="_MON_1337071463"/>
    <w:bookmarkStart w:id="21" w:name="_MON_1338811697"/>
    <w:bookmarkStart w:id="22" w:name="_MON_1338811926"/>
    <w:bookmarkStart w:id="23" w:name="_MON_1338812973"/>
    <w:bookmarkStart w:id="24" w:name="_MON_1338813343"/>
    <w:bookmarkStart w:id="25" w:name="_MON_1338813386"/>
    <w:bookmarkStart w:id="26" w:name="_MON_1343394148"/>
    <w:bookmarkStart w:id="27" w:name="_MON_1364913299"/>
    <w:bookmarkStart w:id="28" w:name="_MON_1364913932"/>
    <w:bookmarkStart w:id="29" w:name="_MON_1364914587"/>
    <w:bookmarkStart w:id="30" w:name="_MON_1366620866"/>
    <w:bookmarkStart w:id="31" w:name="_MON_1366621397"/>
    <w:bookmarkStart w:id="32" w:name="_MON_1366621611"/>
    <w:bookmarkStart w:id="33" w:name="_MON_1394448231"/>
    <w:bookmarkStart w:id="34" w:name="_MON_1394448643"/>
    <w:bookmarkStart w:id="35" w:name="_MON_1394448838"/>
    <w:bookmarkStart w:id="36" w:name="_MON_1394448863"/>
    <w:bookmarkStart w:id="37" w:name="_MON_1394448890"/>
    <w:bookmarkStart w:id="38" w:name="_MON_1394605234"/>
    <w:bookmarkStart w:id="39" w:name="_MON_1425718649"/>
    <w:bookmarkStart w:id="40" w:name="_MON_1425718884"/>
    <w:bookmarkStart w:id="41" w:name="_MON_1425718913"/>
    <w:bookmarkStart w:id="42" w:name="_MON_1425719005"/>
    <w:bookmarkStart w:id="43" w:name="_MON_1425719063"/>
    <w:bookmarkStart w:id="44" w:name="_MON_1425719119"/>
    <w:bookmarkStart w:id="45" w:name="_MON_1425719133"/>
    <w:bookmarkStart w:id="46" w:name="_MON_1425719143"/>
    <w:bookmarkStart w:id="47" w:name="_MON_1425719189"/>
    <w:bookmarkStart w:id="48" w:name="_MON_1332850022"/>
    <w:bookmarkStart w:id="49" w:name="_MON_1332850151"/>
    <w:bookmarkStart w:id="50" w:name="_MON_1332850182"/>
    <w:bookmarkStart w:id="51" w:name="_MON_1332850323"/>
    <w:bookmarkStart w:id="52" w:name="_MON_1332850330"/>
    <w:bookmarkStart w:id="53" w:name="_MON_1332850382"/>
    <w:bookmarkStart w:id="54" w:name="_MON_1332850412"/>
    <w:bookmarkStart w:id="55" w:name="_MON_1332850434"/>
    <w:bookmarkStart w:id="56" w:name="_MON_1332850454"/>
    <w:bookmarkStart w:id="57" w:name="_MON_1332850828"/>
    <w:bookmarkStart w:id="58" w:name="_MON_1334675527"/>
    <w:bookmarkStart w:id="59" w:name="_MON_133467583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4675884"/>
    <w:bookmarkEnd w:id="60"/>
    <w:p w14:paraId="66B55BBC" w14:textId="25C41C91" w:rsidR="00515A76" w:rsidRPr="0013588D" w:rsidRDefault="00C302D3" w:rsidP="00DB0151">
      <w:pPr>
        <w:jc w:val="center"/>
        <w:rPr>
          <w:rFonts w:ascii="Calibri" w:hAnsi="Calibri" w:cs="Calibri"/>
          <w:sz w:val="24"/>
          <w:szCs w:val="24"/>
        </w:rPr>
      </w:pPr>
      <w:r w:rsidRPr="0013588D">
        <w:rPr>
          <w:rFonts w:ascii="Calibri" w:hAnsi="Calibri" w:cs="Calibri"/>
          <w:sz w:val="24"/>
          <w:szCs w:val="24"/>
        </w:rPr>
        <w:object w:dxaOrig="7112" w:dyaOrig="3395"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162pt" o:ole="">
            <v:imagedata r:id="rId7" o:title=""/>
          </v:shape>
          <o:OLEObject Type="Embed" ProgID="Excel.Sheet.8" ShapeID="_x0000_i1025" DrawAspect="Content" ObjectID="_1808546567"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2E610229" w14:textId="46D0A0FD" w:rsidR="00307EF6" w:rsidRDefault="00AD48F5"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Teoretická část přináší vhodný vstup do tématu, rozebírá všechny podstatné otázky. </w:t>
      </w:r>
    </w:p>
    <w:p w14:paraId="078AF6A1" w14:textId="0B34E5AF" w:rsidR="00AD48F5" w:rsidRDefault="00AD48F5"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Metody výzkumu a analýzy jsou zvoleny vhodně, v metodické kapitole jsou popsány spíše rámcově (přesný popis rekrutace respondentů, konkrétní metoda analýzy komunikace na sociálních sítích). </w:t>
      </w:r>
    </w:p>
    <w:p w14:paraId="1B459D9B" w14:textId="527E31B4" w:rsidR="00CD5B51" w:rsidRDefault="00CD5B51"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Kapitola, která se věnuje komunikaci ČT na sociálních sítích, je především přehledová, tedy popisná. Nemá příliš analytický charakter, není zde tedy např. vývoj četnosti komunikace nebo počtu sledujících v čase (v reakci na konkrétní události), hlubší porovnání jednotlivých způsobů komunikace, a podobně. Jako popis situace je nicméně zpracována poměrně důkladně (mělo-li by jít o analýzu, bylo by zřejmě nutné zúžení tématu). </w:t>
      </w:r>
    </w:p>
    <w:p w14:paraId="605486C7" w14:textId="2FBEFAD1" w:rsidR="00CD5B51" w:rsidRDefault="00980535"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Také vyhodnocení dotazníkového šetření je poměrně důkladné, byť občas je provedeno způsobem, který je zbytečně nepřehledný. Oceňuji snahu porovnávat odpovědi různých skupin respondentů, děje se to nicméně pomocí kontingenčních grafů, které jsou někdy zcela přehledné (Graf 6 – přímé porovnání věkových skupin) a jinde matoucí (Graf 4 – rozložení věkových skupin v rámci variant odpovědí je samo o sobě nepřehledné, pokud to to navíc uvedeno v absolutních hodnotách, tak vztahy mezi odpověďmi lze spíše jen tušit). Hlavním problémem je ale to, co již bylo zmíněno, tedy nekonkrétní popis způsobu rekrutace respondentů. Kvůli tomu vlastnění není zřejmé, vůči jaké populaci by získaný výběrový soubor měl být reprezentativní. To by snad nemuselo vadit u otázek, kde se zjišťuje postoj ke konkrétním komunikátům (příspěvkům) na sociálních sítích s cílem je porovnat, problémem je to ale u otázek, které se snaží zjišťovat obecný postoj k marketingové komunikaci ČT. </w:t>
      </w:r>
      <w:r w:rsidR="00297F86">
        <w:rPr>
          <w:rFonts w:ascii="Calibri" w:hAnsi="Calibri" w:cs="Calibri"/>
          <w:sz w:val="24"/>
          <w:szCs w:val="24"/>
        </w:rPr>
        <w:t xml:space="preserve">S přihlédnutím k těmto problémům ale lze říct, že dotazníkové šetření jako celek je koncipováno vhodným způsobem a přináší dílčí závěry, ze kterých lze dále vycházet. </w:t>
      </w:r>
    </w:p>
    <w:p w14:paraId="7898FACD" w14:textId="11D2CD04" w:rsidR="00980535" w:rsidRDefault="00C302D3" w:rsidP="00553FC3">
      <w:pPr>
        <w:numPr>
          <w:ilvl w:val="0"/>
          <w:numId w:val="4"/>
        </w:numPr>
        <w:ind w:left="284" w:hanging="284"/>
        <w:jc w:val="both"/>
        <w:rPr>
          <w:rFonts w:ascii="Calibri" w:hAnsi="Calibri" w:cs="Calibri"/>
          <w:sz w:val="24"/>
          <w:szCs w:val="24"/>
        </w:rPr>
      </w:pPr>
      <w:r>
        <w:rPr>
          <w:rFonts w:ascii="Calibri" w:hAnsi="Calibri" w:cs="Calibri"/>
          <w:sz w:val="24"/>
          <w:szCs w:val="24"/>
        </w:rPr>
        <w:t>Projektová část je vypracována opět velmi důkladně, působí zcela profesionálně. Nabízí především obecný rámec komunikace, takže nepředkládá konkrétní kroky, což mimo jiné znamená, že by bylo možné na jejím základě realizovat různě rozsáhlé a intenzivní komunikační aktivity (znamená to též, že zde nenajdeme detailní rozpočet</w:t>
      </w:r>
      <w:r w:rsidR="00165AC2">
        <w:rPr>
          <w:rFonts w:ascii="Calibri" w:hAnsi="Calibri" w:cs="Calibri"/>
          <w:sz w:val="24"/>
          <w:szCs w:val="24"/>
        </w:rPr>
        <w:t>, t</w:t>
      </w:r>
      <w:r>
        <w:rPr>
          <w:rFonts w:ascii="Calibri" w:hAnsi="Calibri" w:cs="Calibri"/>
          <w:sz w:val="24"/>
          <w:szCs w:val="24"/>
        </w:rPr>
        <w:t>o samozřejmě vzhledem k tématu a situaci nemusí nutně znamenat výrazný nedostatek</w:t>
      </w:r>
      <w:r w:rsidR="00165AC2">
        <w:rPr>
          <w:rFonts w:ascii="Calibri" w:hAnsi="Calibri" w:cs="Calibri"/>
          <w:sz w:val="24"/>
          <w:szCs w:val="24"/>
        </w:rPr>
        <w:t>)</w:t>
      </w:r>
      <w:r>
        <w:rPr>
          <w:rFonts w:ascii="Calibri" w:hAnsi="Calibri" w:cs="Calibri"/>
          <w:sz w:val="24"/>
          <w:szCs w:val="24"/>
        </w:rPr>
        <w:t xml:space="preserve">. </w:t>
      </w:r>
    </w:p>
    <w:p w14:paraId="21E505D8" w14:textId="6507C036" w:rsidR="00C302D3" w:rsidRDefault="00C302D3" w:rsidP="00553FC3">
      <w:pPr>
        <w:numPr>
          <w:ilvl w:val="0"/>
          <w:numId w:val="4"/>
        </w:numPr>
        <w:ind w:left="284" w:hanging="284"/>
        <w:jc w:val="both"/>
        <w:rPr>
          <w:rFonts w:ascii="Calibri" w:hAnsi="Calibri" w:cs="Calibri"/>
          <w:sz w:val="24"/>
          <w:szCs w:val="24"/>
        </w:rPr>
      </w:pPr>
      <w:r>
        <w:rPr>
          <w:rFonts w:ascii="Calibri" w:hAnsi="Calibri" w:cs="Calibri"/>
          <w:sz w:val="24"/>
          <w:szCs w:val="24"/>
        </w:rPr>
        <w:lastRenderedPageBreak/>
        <w:t xml:space="preserve">Jako celek je práce velmi konzistentní, propracovaná, určitě též užitečná. Problémem je to, že není úplně zřejmé, na jak spolehlivých datech stojí. Lze nicméně i tak věřit tomu, že překládané návrhy jsou opodstatněné. </w:t>
      </w:r>
    </w:p>
    <w:p w14:paraId="6A547062" w14:textId="796E9AC6" w:rsidR="00C302D3" w:rsidRPr="00307EF6" w:rsidRDefault="00C302D3" w:rsidP="00553FC3">
      <w:pPr>
        <w:numPr>
          <w:ilvl w:val="0"/>
          <w:numId w:val="4"/>
        </w:numPr>
        <w:ind w:left="284" w:hanging="284"/>
        <w:jc w:val="both"/>
        <w:rPr>
          <w:rFonts w:ascii="Calibri" w:hAnsi="Calibri" w:cs="Calibri"/>
          <w:sz w:val="24"/>
          <w:szCs w:val="24"/>
        </w:rPr>
      </w:pPr>
      <w:r>
        <w:rPr>
          <w:rFonts w:ascii="Calibri" w:hAnsi="Calibri" w:cs="Calibri"/>
          <w:sz w:val="24"/>
          <w:szCs w:val="24"/>
        </w:rPr>
        <w:t xml:space="preserve">Formální výhrady: Práce významně překračuje doporučený rozsah.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16AC3D71" w:rsidR="008242D2" w:rsidRDefault="00C302D3" w:rsidP="008242D2">
      <w:pPr>
        <w:numPr>
          <w:ilvl w:val="0"/>
          <w:numId w:val="5"/>
        </w:numPr>
        <w:ind w:left="284" w:hanging="284"/>
        <w:jc w:val="both"/>
        <w:rPr>
          <w:rFonts w:ascii="Calibri" w:hAnsi="Calibri" w:cs="Calibri"/>
          <w:sz w:val="24"/>
          <w:szCs w:val="24"/>
        </w:rPr>
      </w:pPr>
      <w:r>
        <w:rPr>
          <w:rFonts w:ascii="Calibri" w:hAnsi="Calibri" w:cs="Calibri"/>
          <w:sz w:val="24"/>
          <w:szCs w:val="24"/>
        </w:rPr>
        <w:t xml:space="preserve">Kde přesně byli rekrutováni respondenti? Vůči jaké části populace je získaný výběrový soubor reprezentativní? Co z toho plyne pro relevantnost návrhů v projektové části? </w:t>
      </w:r>
    </w:p>
    <w:p w14:paraId="09926272" w14:textId="635B51AD"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5506B8">
        <w:rPr>
          <w:rFonts w:ascii="Calibri" w:hAnsi="Calibri" w:cs="Calibri"/>
          <w:b/>
          <w:color w:val="000000"/>
          <w:sz w:val="24"/>
          <w:szCs w:val="24"/>
          <w:shd w:val="clear" w:color="auto" w:fill="FFFFFF"/>
        </w:rPr>
        <w:t>1</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6B37"/>
    <w:rsid w:val="0002469C"/>
    <w:rsid w:val="00024E78"/>
    <w:rsid w:val="0002590F"/>
    <w:rsid w:val="00031A6C"/>
    <w:rsid w:val="00031BE1"/>
    <w:rsid w:val="000402A0"/>
    <w:rsid w:val="000418AC"/>
    <w:rsid w:val="00045CED"/>
    <w:rsid w:val="000524FE"/>
    <w:rsid w:val="00052AC8"/>
    <w:rsid w:val="00052BAB"/>
    <w:rsid w:val="000553BA"/>
    <w:rsid w:val="00071FF1"/>
    <w:rsid w:val="00082523"/>
    <w:rsid w:val="00085B76"/>
    <w:rsid w:val="000977DC"/>
    <w:rsid w:val="000A5896"/>
    <w:rsid w:val="000B3F5D"/>
    <w:rsid w:val="000C0456"/>
    <w:rsid w:val="000D7E23"/>
    <w:rsid w:val="000E0C99"/>
    <w:rsid w:val="000E1F09"/>
    <w:rsid w:val="000E410E"/>
    <w:rsid w:val="000E44F6"/>
    <w:rsid w:val="00100095"/>
    <w:rsid w:val="00100152"/>
    <w:rsid w:val="0011424E"/>
    <w:rsid w:val="0012179B"/>
    <w:rsid w:val="00131982"/>
    <w:rsid w:val="0013588D"/>
    <w:rsid w:val="0014316C"/>
    <w:rsid w:val="00147C9F"/>
    <w:rsid w:val="00165AC2"/>
    <w:rsid w:val="00171E88"/>
    <w:rsid w:val="001A0981"/>
    <w:rsid w:val="001B0706"/>
    <w:rsid w:val="001B66AE"/>
    <w:rsid w:val="001C504C"/>
    <w:rsid w:val="001F125B"/>
    <w:rsid w:val="00201C13"/>
    <w:rsid w:val="00205E15"/>
    <w:rsid w:val="002076CD"/>
    <w:rsid w:val="002169EE"/>
    <w:rsid w:val="00224DFA"/>
    <w:rsid w:val="00231652"/>
    <w:rsid w:val="0023276F"/>
    <w:rsid w:val="002343C9"/>
    <w:rsid w:val="00244BC9"/>
    <w:rsid w:val="00250D9A"/>
    <w:rsid w:val="00252ECC"/>
    <w:rsid w:val="0026323D"/>
    <w:rsid w:val="0026381D"/>
    <w:rsid w:val="0027357F"/>
    <w:rsid w:val="00275E4F"/>
    <w:rsid w:val="00277CCC"/>
    <w:rsid w:val="0028399C"/>
    <w:rsid w:val="0029086A"/>
    <w:rsid w:val="00297F86"/>
    <w:rsid w:val="002A2209"/>
    <w:rsid w:val="002A6B01"/>
    <w:rsid w:val="002B07FF"/>
    <w:rsid w:val="002B2FE4"/>
    <w:rsid w:val="002B3967"/>
    <w:rsid w:val="002B786A"/>
    <w:rsid w:val="002C0A6C"/>
    <w:rsid w:val="002C44EF"/>
    <w:rsid w:val="002D04DC"/>
    <w:rsid w:val="002D19D1"/>
    <w:rsid w:val="002D393B"/>
    <w:rsid w:val="002E29B1"/>
    <w:rsid w:val="002F24B7"/>
    <w:rsid w:val="00303FEA"/>
    <w:rsid w:val="0030406D"/>
    <w:rsid w:val="00305DC2"/>
    <w:rsid w:val="00307976"/>
    <w:rsid w:val="00307EF6"/>
    <w:rsid w:val="003101C9"/>
    <w:rsid w:val="00313E2B"/>
    <w:rsid w:val="003173DD"/>
    <w:rsid w:val="00321322"/>
    <w:rsid w:val="00370576"/>
    <w:rsid w:val="00380CCA"/>
    <w:rsid w:val="003821B8"/>
    <w:rsid w:val="00383E5D"/>
    <w:rsid w:val="003868F7"/>
    <w:rsid w:val="0039468B"/>
    <w:rsid w:val="00395D72"/>
    <w:rsid w:val="003B33D3"/>
    <w:rsid w:val="003B6F1E"/>
    <w:rsid w:val="003D1AA1"/>
    <w:rsid w:val="00406A5C"/>
    <w:rsid w:val="00407767"/>
    <w:rsid w:val="004108F6"/>
    <w:rsid w:val="0042394D"/>
    <w:rsid w:val="00464666"/>
    <w:rsid w:val="0047669B"/>
    <w:rsid w:val="00476CB0"/>
    <w:rsid w:val="00484267"/>
    <w:rsid w:val="0048773E"/>
    <w:rsid w:val="00494841"/>
    <w:rsid w:val="00495425"/>
    <w:rsid w:val="004B153D"/>
    <w:rsid w:val="004B49CA"/>
    <w:rsid w:val="004B74D0"/>
    <w:rsid w:val="004C1E75"/>
    <w:rsid w:val="004D02B3"/>
    <w:rsid w:val="004D187D"/>
    <w:rsid w:val="004D6C3D"/>
    <w:rsid w:val="004D72F4"/>
    <w:rsid w:val="00502910"/>
    <w:rsid w:val="00507C7B"/>
    <w:rsid w:val="00511645"/>
    <w:rsid w:val="00515A76"/>
    <w:rsid w:val="00516452"/>
    <w:rsid w:val="00520C6A"/>
    <w:rsid w:val="00521837"/>
    <w:rsid w:val="005317DB"/>
    <w:rsid w:val="005506B8"/>
    <w:rsid w:val="00560472"/>
    <w:rsid w:val="005802F8"/>
    <w:rsid w:val="00581EDF"/>
    <w:rsid w:val="005820B2"/>
    <w:rsid w:val="005934FB"/>
    <w:rsid w:val="00595345"/>
    <w:rsid w:val="005B2CF0"/>
    <w:rsid w:val="005B5786"/>
    <w:rsid w:val="005D6260"/>
    <w:rsid w:val="005E1DEF"/>
    <w:rsid w:val="005E78E0"/>
    <w:rsid w:val="005F3D97"/>
    <w:rsid w:val="005F65E0"/>
    <w:rsid w:val="00600872"/>
    <w:rsid w:val="00621FE1"/>
    <w:rsid w:val="0062665E"/>
    <w:rsid w:val="00627031"/>
    <w:rsid w:val="006303CC"/>
    <w:rsid w:val="006357A7"/>
    <w:rsid w:val="006372C6"/>
    <w:rsid w:val="0065496E"/>
    <w:rsid w:val="00657703"/>
    <w:rsid w:val="00657F7B"/>
    <w:rsid w:val="006A14D7"/>
    <w:rsid w:val="006A4B26"/>
    <w:rsid w:val="006B540B"/>
    <w:rsid w:val="006C09F3"/>
    <w:rsid w:val="006C7F09"/>
    <w:rsid w:val="006E17EC"/>
    <w:rsid w:val="006E3EF6"/>
    <w:rsid w:val="006E5E3E"/>
    <w:rsid w:val="006F494A"/>
    <w:rsid w:val="007066BC"/>
    <w:rsid w:val="007137C3"/>
    <w:rsid w:val="00713DF9"/>
    <w:rsid w:val="007173FE"/>
    <w:rsid w:val="00717602"/>
    <w:rsid w:val="0072090E"/>
    <w:rsid w:val="00723963"/>
    <w:rsid w:val="00731B63"/>
    <w:rsid w:val="007328FC"/>
    <w:rsid w:val="007336B2"/>
    <w:rsid w:val="007377CF"/>
    <w:rsid w:val="00757D03"/>
    <w:rsid w:val="0076183A"/>
    <w:rsid w:val="00766DB7"/>
    <w:rsid w:val="00766FD3"/>
    <w:rsid w:val="00770B81"/>
    <w:rsid w:val="0078615E"/>
    <w:rsid w:val="007A7155"/>
    <w:rsid w:val="007A7D7A"/>
    <w:rsid w:val="007B6504"/>
    <w:rsid w:val="007C104C"/>
    <w:rsid w:val="007C29F5"/>
    <w:rsid w:val="007C6BF0"/>
    <w:rsid w:val="007D31B4"/>
    <w:rsid w:val="007E1CB9"/>
    <w:rsid w:val="00803F20"/>
    <w:rsid w:val="00817E54"/>
    <w:rsid w:val="008222F2"/>
    <w:rsid w:val="008242D2"/>
    <w:rsid w:val="00832C69"/>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E42"/>
    <w:rsid w:val="008C30D5"/>
    <w:rsid w:val="008C3E97"/>
    <w:rsid w:val="008C6B43"/>
    <w:rsid w:val="008F3361"/>
    <w:rsid w:val="008F54B9"/>
    <w:rsid w:val="00907B9A"/>
    <w:rsid w:val="009103F3"/>
    <w:rsid w:val="009109F6"/>
    <w:rsid w:val="00922C12"/>
    <w:rsid w:val="009249A5"/>
    <w:rsid w:val="00931B48"/>
    <w:rsid w:val="009378F2"/>
    <w:rsid w:val="009558C7"/>
    <w:rsid w:val="00973462"/>
    <w:rsid w:val="009748BA"/>
    <w:rsid w:val="009753D2"/>
    <w:rsid w:val="00976C64"/>
    <w:rsid w:val="00980535"/>
    <w:rsid w:val="009903E3"/>
    <w:rsid w:val="00992281"/>
    <w:rsid w:val="009B3F58"/>
    <w:rsid w:val="009C1B54"/>
    <w:rsid w:val="009C2D1F"/>
    <w:rsid w:val="009D67D5"/>
    <w:rsid w:val="009D7FA3"/>
    <w:rsid w:val="009E0253"/>
    <w:rsid w:val="009E706E"/>
    <w:rsid w:val="009F3CF9"/>
    <w:rsid w:val="009F6C9F"/>
    <w:rsid w:val="00A01C5D"/>
    <w:rsid w:val="00A03920"/>
    <w:rsid w:val="00A127ED"/>
    <w:rsid w:val="00A2665F"/>
    <w:rsid w:val="00A319A8"/>
    <w:rsid w:val="00A3370F"/>
    <w:rsid w:val="00A53EB6"/>
    <w:rsid w:val="00A6102C"/>
    <w:rsid w:val="00A61466"/>
    <w:rsid w:val="00A627D5"/>
    <w:rsid w:val="00A734B8"/>
    <w:rsid w:val="00A7396E"/>
    <w:rsid w:val="00A80566"/>
    <w:rsid w:val="00A811EC"/>
    <w:rsid w:val="00A937FC"/>
    <w:rsid w:val="00AA09BC"/>
    <w:rsid w:val="00AC0287"/>
    <w:rsid w:val="00AD48F5"/>
    <w:rsid w:val="00AE5F6C"/>
    <w:rsid w:val="00AF23F4"/>
    <w:rsid w:val="00AF5110"/>
    <w:rsid w:val="00B01F32"/>
    <w:rsid w:val="00B05225"/>
    <w:rsid w:val="00B0625F"/>
    <w:rsid w:val="00B10BCB"/>
    <w:rsid w:val="00B2031F"/>
    <w:rsid w:val="00B249D9"/>
    <w:rsid w:val="00B302A7"/>
    <w:rsid w:val="00B3345C"/>
    <w:rsid w:val="00B45D5B"/>
    <w:rsid w:val="00B50161"/>
    <w:rsid w:val="00B5070B"/>
    <w:rsid w:val="00B559B0"/>
    <w:rsid w:val="00B57DA5"/>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302D3"/>
    <w:rsid w:val="00C47F7E"/>
    <w:rsid w:val="00C6091C"/>
    <w:rsid w:val="00C7046F"/>
    <w:rsid w:val="00C75BA9"/>
    <w:rsid w:val="00C75DA8"/>
    <w:rsid w:val="00C83B7F"/>
    <w:rsid w:val="00CB5F99"/>
    <w:rsid w:val="00CC72DF"/>
    <w:rsid w:val="00CD06B9"/>
    <w:rsid w:val="00CD44EE"/>
    <w:rsid w:val="00CD5B51"/>
    <w:rsid w:val="00CF6F04"/>
    <w:rsid w:val="00D02B3B"/>
    <w:rsid w:val="00D151E8"/>
    <w:rsid w:val="00D3075D"/>
    <w:rsid w:val="00D32A03"/>
    <w:rsid w:val="00D50E58"/>
    <w:rsid w:val="00D51FFA"/>
    <w:rsid w:val="00D6137B"/>
    <w:rsid w:val="00D6226A"/>
    <w:rsid w:val="00D7029A"/>
    <w:rsid w:val="00D74405"/>
    <w:rsid w:val="00D77699"/>
    <w:rsid w:val="00DB0151"/>
    <w:rsid w:val="00DC00B4"/>
    <w:rsid w:val="00DC13C6"/>
    <w:rsid w:val="00DD11C4"/>
    <w:rsid w:val="00DD1937"/>
    <w:rsid w:val="00DD4794"/>
    <w:rsid w:val="00DD4815"/>
    <w:rsid w:val="00DD58A5"/>
    <w:rsid w:val="00DE0EAD"/>
    <w:rsid w:val="00DE6D23"/>
    <w:rsid w:val="00DF3122"/>
    <w:rsid w:val="00E02960"/>
    <w:rsid w:val="00E1071B"/>
    <w:rsid w:val="00E10C7F"/>
    <w:rsid w:val="00E22A1F"/>
    <w:rsid w:val="00E25711"/>
    <w:rsid w:val="00E31ACF"/>
    <w:rsid w:val="00E337F0"/>
    <w:rsid w:val="00E34B70"/>
    <w:rsid w:val="00E35E3C"/>
    <w:rsid w:val="00E43302"/>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E4B5A"/>
    <w:rsid w:val="00EF6AC0"/>
    <w:rsid w:val="00F037F7"/>
    <w:rsid w:val="00F04F5E"/>
    <w:rsid w:val="00F130D7"/>
    <w:rsid w:val="00F159E0"/>
    <w:rsid w:val="00F26FA3"/>
    <w:rsid w:val="00F27AC4"/>
    <w:rsid w:val="00F33516"/>
    <w:rsid w:val="00F37C5E"/>
    <w:rsid w:val="00F45044"/>
    <w:rsid w:val="00F52FB6"/>
    <w:rsid w:val="00F86541"/>
    <w:rsid w:val="00F92ED5"/>
    <w:rsid w:val="00FA6194"/>
    <w:rsid w:val="00FA7A3E"/>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2</Pages>
  <Words>446</Words>
  <Characters>2695</Characters>
  <Application>Microsoft Office Word</Application>
  <DocSecurity>0</DocSecurity>
  <Lines>22</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8</cp:revision>
  <cp:lastPrinted>2010-04-15T13:27:00Z</cp:lastPrinted>
  <dcterms:created xsi:type="dcterms:W3CDTF">2025-05-08T12:45:00Z</dcterms:created>
  <dcterms:modified xsi:type="dcterms:W3CDTF">2025-05-12T07:16:00Z</dcterms:modified>
</cp:coreProperties>
</file>