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F25DDC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931C488" w:rsidR="00515A76" w:rsidRPr="009D6145" w:rsidRDefault="00884E4E" w:rsidP="003D1AA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Tereza Bártová </w:t>
            </w:r>
          </w:p>
        </w:tc>
      </w:tr>
      <w:tr w:rsidR="00515A76" w:rsidRPr="0013588D" w14:paraId="2EC64D81" w14:textId="77777777" w:rsidTr="00F25DDC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37F9534" w:rsidR="00515A76" w:rsidRPr="009D6145" w:rsidRDefault="00F25DDC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Optimalizace vybrané produktové kategorie e-shopu Primakoupelny z pohledu SEO a UX</w:t>
            </w:r>
            <w:r w:rsidR="00EB5BBF" w:rsidRPr="009D614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03FEA" w:rsidRPr="0013588D" w14:paraId="603D709F" w14:textId="77777777" w:rsidTr="00F25DDC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Pavla Kotyzová, Ph.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4A796E36" w:rsidR="00515A76" w:rsidRPr="0013588D" w:rsidRDefault="00F07716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35pt;height:164pt" o:ole="">
            <v:imagedata r:id="rId7" o:title=""/>
          </v:shape>
          <o:OLEObject Type="Embed" ProgID="Excel.Sheet.8" ShapeID="_x0000_i1025" DrawAspect="Content" ObjectID="_1808383498" r:id="rId8"/>
        </w:object>
      </w:r>
    </w:p>
    <w:p w14:paraId="568D20D3" w14:textId="77777777" w:rsidR="008242D2" w:rsidRPr="005354C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BB1AC56" w14:textId="50B7D891" w:rsidR="0028230D" w:rsidRPr="0028230D" w:rsidRDefault="00F631C7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 w:rsidR="003E2D87">
        <w:rPr>
          <w:rFonts w:ascii="Calibri" w:hAnsi="Calibri" w:cs="Calibri"/>
          <w:sz w:val="24"/>
          <w:szCs w:val="24"/>
        </w:rPr>
        <w:t xml:space="preserve">utorka </w:t>
      </w:r>
      <w:r w:rsidR="00540A30" w:rsidRPr="00CF1A26">
        <w:rPr>
          <w:rFonts w:ascii="Calibri" w:hAnsi="Calibri" w:cs="Calibri"/>
          <w:sz w:val="24"/>
          <w:szCs w:val="24"/>
        </w:rPr>
        <w:t>přehl</w:t>
      </w:r>
      <w:r w:rsidR="002342E3" w:rsidRPr="00CF1A26">
        <w:rPr>
          <w:rFonts w:ascii="Calibri" w:hAnsi="Calibri" w:cs="Calibri"/>
          <w:sz w:val="24"/>
          <w:szCs w:val="24"/>
        </w:rPr>
        <w:t xml:space="preserve">edně </w:t>
      </w:r>
      <w:r w:rsidR="008005EE" w:rsidRPr="00CF1A26">
        <w:rPr>
          <w:rFonts w:ascii="Calibri" w:hAnsi="Calibri" w:cs="Calibri"/>
          <w:sz w:val="24"/>
          <w:szCs w:val="24"/>
        </w:rPr>
        <w:t xml:space="preserve">a srozumitelně </w:t>
      </w:r>
      <w:r w:rsidR="002342E3" w:rsidRPr="00CF1A26">
        <w:rPr>
          <w:rFonts w:ascii="Calibri" w:hAnsi="Calibri" w:cs="Calibri"/>
          <w:sz w:val="24"/>
          <w:szCs w:val="24"/>
        </w:rPr>
        <w:t>před</w:t>
      </w:r>
      <w:r w:rsidR="008005EE" w:rsidRPr="00CF1A26">
        <w:rPr>
          <w:rFonts w:ascii="Calibri" w:hAnsi="Calibri" w:cs="Calibri"/>
          <w:sz w:val="24"/>
          <w:szCs w:val="24"/>
        </w:rPr>
        <w:t>kládá</w:t>
      </w:r>
      <w:r w:rsidR="00540A30" w:rsidRPr="00CF1A26">
        <w:rPr>
          <w:rFonts w:ascii="Calibri" w:hAnsi="Calibri" w:cs="Calibri"/>
          <w:sz w:val="24"/>
          <w:szCs w:val="24"/>
        </w:rPr>
        <w:t xml:space="preserve"> </w:t>
      </w:r>
      <w:r w:rsidR="00C733EF" w:rsidRPr="00CF1A26">
        <w:rPr>
          <w:rFonts w:ascii="Calibri" w:hAnsi="Calibri" w:cs="Calibri"/>
          <w:sz w:val="24"/>
          <w:szCs w:val="24"/>
        </w:rPr>
        <w:t>základní principy a přístupy v oblasti optimalizace pro vyhledávače a uživatelské zkušenosti</w:t>
      </w:r>
      <w:r w:rsidR="008005EE" w:rsidRPr="00CF1A26">
        <w:rPr>
          <w:rFonts w:ascii="Calibri" w:hAnsi="Calibri" w:cs="Calibri"/>
          <w:sz w:val="24"/>
          <w:szCs w:val="24"/>
        </w:rPr>
        <w:t>.</w:t>
      </w:r>
      <w:r w:rsidR="00CF1A26">
        <w:rPr>
          <w:rFonts w:ascii="Calibri" w:hAnsi="Calibri" w:cs="Calibri"/>
          <w:sz w:val="24"/>
          <w:szCs w:val="24"/>
        </w:rPr>
        <w:t xml:space="preserve"> </w:t>
      </w:r>
    </w:p>
    <w:p w14:paraId="62F02F06" w14:textId="69548CFD" w:rsidR="00A378D1" w:rsidRPr="00CF1A26" w:rsidRDefault="00CF1A26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Relevantní literatura, odkazy podle normy, kultivovaný jazyk, logická struktura.</w:t>
      </w:r>
    </w:p>
    <w:p w14:paraId="695B9159" w14:textId="5EFD7711" w:rsidR="002832DA" w:rsidRPr="00A94F1F" w:rsidRDefault="00B8593D" w:rsidP="002832D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A94F1F">
        <w:rPr>
          <w:rFonts w:ascii="Calibri" w:hAnsi="Calibri" w:cs="Calibri"/>
          <w:bCs/>
          <w:sz w:val="24"/>
          <w:szCs w:val="24"/>
        </w:rPr>
        <w:t>D</w:t>
      </w:r>
      <w:r w:rsidR="00A94F1F" w:rsidRPr="00A94F1F">
        <w:rPr>
          <w:rFonts w:ascii="Calibri" w:hAnsi="Calibri" w:cs="Calibri"/>
          <w:bCs/>
          <w:sz w:val="24"/>
          <w:szCs w:val="24"/>
        </w:rPr>
        <w:t>ů</w:t>
      </w:r>
      <w:r w:rsidRPr="00A94F1F">
        <w:rPr>
          <w:rFonts w:ascii="Calibri" w:hAnsi="Calibri" w:cs="Calibri"/>
          <w:bCs/>
          <w:sz w:val="24"/>
          <w:szCs w:val="24"/>
        </w:rPr>
        <w:t xml:space="preserve">raz na </w:t>
      </w:r>
      <w:r w:rsidR="00C936C2" w:rsidRPr="00A94F1F">
        <w:rPr>
          <w:rFonts w:ascii="Calibri" w:hAnsi="Calibri" w:cs="Calibri"/>
          <w:bCs/>
          <w:sz w:val="24"/>
          <w:szCs w:val="24"/>
        </w:rPr>
        <w:t xml:space="preserve">význam </w:t>
      </w:r>
      <w:r w:rsidR="00A94F1F" w:rsidRPr="00A94F1F">
        <w:rPr>
          <w:rFonts w:ascii="Calibri" w:hAnsi="Calibri" w:cs="Calibri"/>
          <w:bCs/>
          <w:sz w:val="24"/>
          <w:szCs w:val="24"/>
        </w:rPr>
        <w:t xml:space="preserve">intuitivní </w:t>
      </w:r>
      <w:r w:rsidRPr="00A94F1F">
        <w:rPr>
          <w:rFonts w:ascii="Calibri" w:hAnsi="Calibri" w:cs="Calibri"/>
          <w:bCs/>
          <w:sz w:val="24"/>
          <w:szCs w:val="24"/>
        </w:rPr>
        <w:t>navigac</w:t>
      </w:r>
      <w:r w:rsidR="00C936C2" w:rsidRPr="00A94F1F">
        <w:rPr>
          <w:rFonts w:ascii="Calibri" w:hAnsi="Calibri" w:cs="Calibri"/>
          <w:bCs/>
          <w:sz w:val="24"/>
          <w:szCs w:val="24"/>
        </w:rPr>
        <w:t>e</w:t>
      </w:r>
      <w:r w:rsidR="00A94F1F" w:rsidRPr="00A94F1F">
        <w:rPr>
          <w:rFonts w:ascii="Calibri" w:hAnsi="Calibri" w:cs="Calibri"/>
          <w:bCs/>
          <w:sz w:val="24"/>
          <w:szCs w:val="24"/>
        </w:rPr>
        <w:t>, nejen obsah a vzhled.</w:t>
      </w:r>
      <w:r w:rsidRPr="00A94F1F">
        <w:rPr>
          <w:rFonts w:ascii="Calibri" w:hAnsi="Calibri" w:cs="Calibri"/>
          <w:bCs/>
          <w:sz w:val="24"/>
          <w:szCs w:val="24"/>
        </w:rPr>
        <w:t xml:space="preserve"> </w:t>
      </w:r>
    </w:p>
    <w:p w14:paraId="0A5233D3" w14:textId="1EA5057E" w:rsidR="006E03DD" w:rsidRPr="00A15A68" w:rsidRDefault="00E331D1" w:rsidP="002832D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C</w:t>
      </w:r>
      <w:r w:rsidR="00A15A68" w:rsidRPr="00A15A68">
        <w:rPr>
          <w:rFonts w:ascii="Calibri" w:hAnsi="Calibri" w:cs="Calibri"/>
          <w:bCs/>
          <w:sz w:val="24"/>
          <w:szCs w:val="24"/>
        </w:rPr>
        <w:t>íli byly podřízeny dvě přesně formulované výzkumné otázky.</w:t>
      </w:r>
    </w:p>
    <w:p w14:paraId="33EE75C2" w14:textId="31849883" w:rsidR="005C3763" w:rsidRPr="004441E1" w:rsidRDefault="00A15A68" w:rsidP="00AE67C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4441E1">
        <w:rPr>
          <w:rFonts w:ascii="Calibri" w:hAnsi="Calibri" w:cs="Calibri"/>
          <w:sz w:val="24"/>
          <w:szCs w:val="24"/>
        </w:rPr>
        <w:t xml:space="preserve">Praktická volba produktové kategorie, ve které je pro zákazníka mimořádně obtížné orientovat se v nabídce. </w:t>
      </w:r>
      <w:r w:rsidR="00AD58FB" w:rsidRPr="004441E1">
        <w:rPr>
          <w:rFonts w:ascii="Calibri" w:hAnsi="Calibri" w:cs="Calibri"/>
          <w:sz w:val="24"/>
          <w:szCs w:val="24"/>
        </w:rPr>
        <w:t xml:space="preserve">Z hlediska rozsahu a možností diplomové </w:t>
      </w:r>
      <w:r w:rsidR="004441E1">
        <w:rPr>
          <w:rFonts w:ascii="Calibri" w:hAnsi="Calibri" w:cs="Calibri"/>
          <w:sz w:val="24"/>
          <w:szCs w:val="24"/>
        </w:rPr>
        <w:t>p</w:t>
      </w:r>
      <w:r w:rsidR="00AD58FB" w:rsidRPr="004441E1">
        <w:rPr>
          <w:rFonts w:ascii="Calibri" w:hAnsi="Calibri" w:cs="Calibri"/>
          <w:sz w:val="24"/>
          <w:szCs w:val="24"/>
        </w:rPr>
        <w:t>ráce</w:t>
      </w:r>
      <w:r w:rsidR="004441E1" w:rsidRPr="004441E1">
        <w:rPr>
          <w:rFonts w:ascii="Calibri" w:hAnsi="Calibri" w:cs="Calibri"/>
          <w:sz w:val="24"/>
          <w:szCs w:val="24"/>
        </w:rPr>
        <w:t xml:space="preserve"> </w:t>
      </w:r>
      <w:r w:rsidR="004441E1">
        <w:rPr>
          <w:rFonts w:ascii="Calibri" w:hAnsi="Calibri" w:cs="Calibri"/>
          <w:sz w:val="24"/>
          <w:szCs w:val="24"/>
        </w:rPr>
        <w:t>pozitivně vnímám</w:t>
      </w:r>
      <w:r w:rsidR="005C3763" w:rsidRPr="004441E1">
        <w:rPr>
          <w:rFonts w:ascii="Calibri" w:hAnsi="Calibri" w:cs="Calibri"/>
          <w:sz w:val="24"/>
          <w:szCs w:val="24"/>
        </w:rPr>
        <w:t xml:space="preserve"> zúžení </w:t>
      </w:r>
      <w:r w:rsidR="004441E1" w:rsidRPr="004441E1">
        <w:rPr>
          <w:rFonts w:ascii="Calibri" w:hAnsi="Calibri" w:cs="Calibri"/>
          <w:sz w:val="24"/>
          <w:szCs w:val="24"/>
        </w:rPr>
        <w:t>návrhu</w:t>
      </w:r>
      <w:r w:rsidR="005C3763" w:rsidRPr="004441E1">
        <w:rPr>
          <w:rFonts w:ascii="Calibri" w:hAnsi="Calibri" w:cs="Calibri"/>
          <w:sz w:val="24"/>
          <w:szCs w:val="24"/>
        </w:rPr>
        <w:t xml:space="preserve"> opti</w:t>
      </w:r>
      <w:r w:rsidR="00AD58FB" w:rsidRPr="004441E1">
        <w:rPr>
          <w:rFonts w:ascii="Calibri" w:hAnsi="Calibri" w:cs="Calibri"/>
          <w:sz w:val="24"/>
          <w:szCs w:val="24"/>
        </w:rPr>
        <w:t>malizace pouze</w:t>
      </w:r>
      <w:r w:rsidR="005C3763" w:rsidRPr="004441E1">
        <w:rPr>
          <w:rFonts w:ascii="Calibri" w:hAnsi="Calibri" w:cs="Calibri"/>
          <w:sz w:val="24"/>
          <w:szCs w:val="24"/>
        </w:rPr>
        <w:t xml:space="preserve"> na jednu produktovou kategorii</w:t>
      </w:r>
      <w:r w:rsidR="00AD58FB" w:rsidRPr="004441E1">
        <w:rPr>
          <w:rFonts w:ascii="Calibri" w:hAnsi="Calibri" w:cs="Calibri"/>
          <w:sz w:val="24"/>
          <w:szCs w:val="24"/>
        </w:rPr>
        <w:t>.</w:t>
      </w:r>
    </w:p>
    <w:p w14:paraId="7A74B15A" w14:textId="73D9147C" w:rsidR="00D165CB" w:rsidRPr="004441E1" w:rsidRDefault="00FD4BB8" w:rsidP="002832D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4441E1">
        <w:rPr>
          <w:rFonts w:ascii="Calibri" w:hAnsi="Calibri" w:cs="Calibri"/>
          <w:sz w:val="24"/>
          <w:szCs w:val="24"/>
        </w:rPr>
        <w:t xml:space="preserve">Zjištěná data jsou </w:t>
      </w:r>
      <w:r w:rsidR="00A715A6">
        <w:rPr>
          <w:rFonts w:ascii="Calibri" w:hAnsi="Calibri" w:cs="Calibri"/>
          <w:sz w:val="24"/>
          <w:szCs w:val="24"/>
        </w:rPr>
        <w:t xml:space="preserve">přehledně </w:t>
      </w:r>
      <w:r w:rsidRPr="004441E1">
        <w:rPr>
          <w:rFonts w:ascii="Calibri" w:hAnsi="Calibri" w:cs="Calibri"/>
          <w:sz w:val="24"/>
          <w:szCs w:val="24"/>
        </w:rPr>
        <w:t>zpracována</w:t>
      </w:r>
      <w:r w:rsidR="00CF1A46" w:rsidRPr="004441E1">
        <w:rPr>
          <w:rFonts w:ascii="Calibri" w:hAnsi="Calibri" w:cs="Calibri"/>
          <w:sz w:val="24"/>
          <w:szCs w:val="24"/>
        </w:rPr>
        <w:t>.</w:t>
      </w:r>
      <w:r w:rsidR="00473217" w:rsidRPr="004441E1">
        <w:rPr>
          <w:rFonts w:ascii="Calibri" w:hAnsi="Calibri" w:cs="Calibri"/>
          <w:sz w:val="24"/>
          <w:szCs w:val="24"/>
        </w:rPr>
        <w:t xml:space="preserve"> Vyhodnocení</w:t>
      </w:r>
      <w:r w:rsidR="00A715A6">
        <w:rPr>
          <w:rFonts w:ascii="Calibri" w:hAnsi="Calibri" w:cs="Calibri"/>
          <w:sz w:val="24"/>
          <w:szCs w:val="24"/>
        </w:rPr>
        <w:t>,</w:t>
      </w:r>
      <w:r w:rsidR="004441E1" w:rsidRPr="004441E1">
        <w:rPr>
          <w:rFonts w:ascii="Calibri" w:hAnsi="Calibri" w:cs="Calibri"/>
          <w:sz w:val="24"/>
          <w:szCs w:val="24"/>
        </w:rPr>
        <w:t xml:space="preserve"> průběžné shrnování, dílčí závěry.</w:t>
      </w:r>
    </w:p>
    <w:p w14:paraId="3AC147FE" w14:textId="208D774E" w:rsidR="008D0910" w:rsidRPr="00464365" w:rsidRDefault="00AA5199" w:rsidP="002832D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464365">
        <w:rPr>
          <w:rFonts w:ascii="Calibri" w:hAnsi="Calibri" w:cs="Calibri"/>
          <w:bCs/>
          <w:sz w:val="24"/>
          <w:szCs w:val="24"/>
        </w:rPr>
        <w:t xml:space="preserve">Scénář pro </w:t>
      </w:r>
      <w:r w:rsidR="00464365" w:rsidRPr="00464365">
        <w:rPr>
          <w:rFonts w:ascii="Calibri" w:hAnsi="Calibri" w:cs="Calibri"/>
          <w:bCs/>
          <w:sz w:val="24"/>
          <w:szCs w:val="24"/>
        </w:rPr>
        <w:t xml:space="preserve">uživatelské </w:t>
      </w:r>
      <w:r w:rsidRPr="00464365">
        <w:rPr>
          <w:rFonts w:ascii="Calibri" w:hAnsi="Calibri" w:cs="Calibri"/>
          <w:bCs/>
          <w:sz w:val="24"/>
          <w:szCs w:val="24"/>
        </w:rPr>
        <w:t>testov</w:t>
      </w:r>
      <w:r w:rsidR="004441E1" w:rsidRPr="00464365">
        <w:rPr>
          <w:rFonts w:ascii="Calibri" w:hAnsi="Calibri" w:cs="Calibri"/>
          <w:bCs/>
          <w:sz w:val="24"/>
          <w:szCs w:val="24"/>
        </w:rPr>
        <w:t>ání</w:t>
      </w:r>
      <w:r w:rsidRPr="00464365">
        <w:rPr>
          <w:rFonts w:ascii="Calibri" w:hAnsi="Calibri" w:cs="Calibri"/>
          <w:bCs/>
          <w:sz w:val="24"/>
          <w:szCs w:val="24"/>
        </w:rPr>
        <w:t xml:space="preserve"> v</w:t>
      </w:r>
      <w:r w:rsidR="004441E1" w:rsidRPr="00464365">
        <w:rPr>
          <w:rFonts w:ascii="Calibri" w:hAnsi="Calibri" w:cs="Calibri"/>
          <w:bCs/>
          <w:sz w:val="24"/>
          <w:szCs w:val="24"/>
        </w:rPr>
        <w:t> </w:t>
      </w:r>
      <w:r w:rsidRPr="00464365">
        <w:rPr>
          <w:rFonts w:ascii="Calibri" w:hAnsi="Calibri" w:cs="Calibri"/>
          <w:bCs/>
          <w:sz w:val="24"/>
          <w:szCs w:val="24"/>
        </w:rPr>
        <w:t>příloze</w:t>
      </w:r>
      <w:r w:rsidR="004441E1" w:rsidRPr="00464365">
        <w:rPr>
          <w:rFonts w:ascii="Calibri" w:hAnsi="Calibri" w:cs="Calibri"/>
          <w:bCs/>
          <w:sz w:val="24"/>
          <w:szCs w:val="24"/>
        </w:rPr>
        <w:t>, oceňuji volbu dvou typů participantů</w:t>
      </w:r>
      <w:r w:rsidR="00C767A4" w:rsidRPr="00464365">
        <w:rPr>
          <w:rFonts w:ascii="Calibri" w:hAnsi="Calibri" w:cs="Calibri"/>
          <w:bCs/>
          <w:sz w:val="24"/>
          <w:szCs w:val="24"/>
        </w:rPr>
        <w:t>, s různými zkušenostmi s produktem.</w:t>
      </w:r>
    </w:p>
    <w:p w14:paraId="2A8CC729" w14:textId="58B95170" w:rsidR="0082778D" w:rsidRPr="002659B0" w:rsidRDefault="00464365" w:rsidP="00855EE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2659B0">
        <w:rPr>
          <w:rFonts w:ascii="Calibri" w:hAnsi="Calibri" w:cs="Calibri"/>
          <w:bCs/>
          <w:sz w:val="24"/>
          <w:szCs w:val="24"/>
        </w:rPr>
        <w:t>V</w:t>
      </w:r>
      <w:r w:rsidR="008D0910" w:rsidRPr="002659B0">
        <w:rPr>
          <w:rFonts w:ascii="Calibri" w:hAnsi="Calibri" w:cs="Calibri"/>
          <w:bCs/>
          <w:sz w:val="24"/>
          <w:szCs w:val="24"/>
        </w:rPr>
        <w:t>elmi dobře naplánovaný a realizovaný projekt</w:t>
      </w:r>
      <w:r w:rsidR="001306EB" w:rsidRPr="002659B0">
        <w:rPr>
          <w:rFonts w:ascii="Calibri" w:hAnsi="Calibri" w:cs="Calibri"/>
          <w:bCs/>
          <w:sz w:val="24"/>
          <w:szCs w:val="24"/>
        </w:rPr>
        <w:t xml:space="preserve">, </w:t>
      </w:r>
      <w:r w:rsidR="00F95788" w:rsidRPr="002659B0">
        <w:rPr>
          <w:rFonts w:ascii="Calibri" w:hAnsi="Calibri" w:cs="Calibri"/>
          <w:bCs/>
          <w:sz w:val="24"/>
          <w:szCs w:val="24"/>
        </w:rPr>
        <w:t>nebyl</w:t>
      </w:r>
      <w:r w:rsidR="00A066C4" w:rsidRPr="002659B0">
        <w:rPr>
          <w:rFonts w:ascii="Calibri" w:hAnsi="Calibri" w:cs="Calibri"/>
          <w:bCs/>
          <w:sz w:val="24"/>
          <w:szCs w:val="24"/>
        </w:rPr>
        <w:t xml:space="preserve"> </w:t>
      </w:r>
      <w:r w:rsidR="00F95788" w:rsidRPr="002659B0">
        <w:rPr>
          <w:rFonts w:ascii="Calibri" w:hAnsi="Calibri" w:cs="Calibri"/>
          <w:bCs/>
          <w:sz w:val="24"/>
          <w:szCs w:val="24"/>
        </w:rPr>
        <w:t>opomenut informační pro</w:t>
      </w:r>
      <w:r w:rsidR="00A066C4" w:rsidRPr="002659B0">
        <w:rPr>
          <w:rFonts w:ascii="Calibri" w:hAnsi="Calibri" w:cs="Calibri"/>
          <w:bCs/>
          <w:sz w:val="24"/>
          <w:szCs w:val="24"/>
        </w:rPr>
        <w:t>s</w:t>
      </w:r>
      <w:r w:rsidR="00F95788" w:rsidRPr="002659B0">
        <w:rPr>
          <w:rFonts w:ascii="Calibri" w:hAnsi="Calibri" w:cs="Calibri"/>
          <w:bCs/>
          <w:sz w:val="24"/>
          <w:szCs w:val="24"/>
        </w:rPr>
        <w:t xml:space="preserve">tor pro </w:t>
      </w:r>
      <w:r w:rsidR="005448D9" w:rsidRPr="002659B0">
        <w:rPr>
          <w:rFonts w:ascii="Calibri" w:hAnsi="Calibri" w:cs="Calibri"/>
          <w:bCs/>
          <w:sz w:val="24"/>
          <w:szCs w:val="24"/>
        </w:rPr>
        <w:t>uživatele</w:t>
      </w:r>
      <w:r w:rsidR="00AB2F42" w:rsidRPr="002659B0">
        <w:rPr>
          <w:rFonts w:ascii="Calibri" w:hAnsi="Calibri" w:cs="Calibri"/>
          <w:bCs/>
          <w:sz w:val="24"/>
          <w:szCs w:val="24"/>
        </w:rPr>
        <w:t xml:space="preserve"> se všemi náležitostmi k pochopení problematiky práce s</w:t>
      </w:r>
      <w:r w:rsidR="009B6D1C" w:rsidRPr="002659B0">
        <w:rPr>
          <w:rFonts w:ascii="Calibri" w:hAnsi="Calibri" w:cs="Calibri"/>
          <w:bCs/>
          <w:sz w:val="24"/>
          <w:szCs w:val="24"/>
        </w:rPr>
        <w:t> </w:t>
      </w:r>
      <w:r w:rsidR="00AB2F42" w:rsidRPr="002659B0">
        <w:rPr>
          <w:rFonts w:ascii="Calibri" w:hAnsi="Calibri" w:cs="Calibri"/>
          <w:bCs/>
          <w:sz w:val="24"/>
          <w:szCs w:val="24"/>
        </w:rPr>
        <w:t>produktem</w:t>
      </w:r>
      <w:r w:rsidR="009B6D1C" w:rsidRPr="002659B0">
        <w:rPr>
          <w:rFonts w:ascii="Calibri" w:hAnsi="Calibri" w:cs="Calibri"/>
          <w:bCs/>
          <w:sz w:val="24"/>
          <w:szCs w:val="24"/>
        </w:rPr>
        <w:t xml:space="preserve"> a zpříjemnění uživatelského prostředí</w:t>
      </w:r>
      <w:r w:rsidR="005671F0" w:rsidRPr="002659B0">
        <w:rPr>
          <w:rFonts w:ascii="Calibri" w:hAnsi="Calibri" w:cs="Calibri"/>
          <w:bCs/>
          <w:sz w:val="24"/>
          <w:szCs w:val="24"/>
        </w:rPr>
        <w:t>, SEO strategie i informační architektura byly nastaveny správným směrem</w:t>
      </w:r>
      <w:r w:rsidRPr="002659B0">
        <w:rPr>
          <w:rFonts w:ascii="Calibri" w:hAnsi="Calibri" w:cs="Calibri"/>
          <w:bCs/>
          <w:sz w:val="24"/>
          <w:szCs w:val="24"/>
        </w:rPr>
        <w:t>.</w:t>
      </w:r>
      <w:r w:rsidR="00077618" w:rsidRPr="002659B0">
        <w:rPr>
          <w:rFonts w:ascii="Calibri" w:hAnsi="Calibri" w:cs="Calibri"/>
          <w:bCs/>
          <w:sz w:val="24"/>
          <w:szCs w:val="24"/>
        </w:rPr>
        <w:t xml:space="preserve"> Důraz na propojení technických aspektů s očekáváním uživatelů.</w:t>
      </w:r>
      <w:r w:rsidR="002659B0" w:rsidRPr="002659B0">
        <w:rPr>
          <w:rFonts w:ascii="Calibri" w:hAnsi="Calibri" w:cs="Calibri"/>
          <w:bCs/>
          <w:sz w:val="24"/>
          <w:szCs w:val="24"/>
        </w:rPr>
        <w:t xml:space="preserve"> </w:t>
      </w:r>
      <w:r w:rsidR="00077618" w:rsidRPr="002659B0">
        <w:rPr>
          <w:rFonts w:ascii="Calibri" w:hAnsi="Calibri" w:cs="Calibri"/>
          <w:bCs/>
          <w:sz w:val="24"/>
          <w:szCs w:val="24"/>
        </w:rPr>
        <w:t>Využití v praxi.</w:t>
      </w:r>
    </w:p>
    <w:p w14:paraId="0B15D51F" w14:textId="77777777" w:rsidR="00224043" w:rsidRPr="002659B0" w:rsidRDefault="00224043" w:rsidP="00DC639A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65D72E3D" w:rsidR="008242D2" w:rsidRPr="002659B0" w:rsidRDefault="008242D2" w:rsidP="00DC639A">
      <w:pPr>
        <w:jc w:val="both"/>
        <w:rPr>
          <w:rFonts w:ascii="Calibri" w:hAnsi="Calibri" w:cs="Calibri"/>
          <w:b/>
          <w:sz w:val="24"/>
          <w:szCs w:val="24"/>
        </w:rPr>
      </w:pPr>
      <w:r w:rsidRPr="002659B0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59BE9F73" w14:textId="5C6D4B75" w:rsidR="00DE2E92" w:rsidRPr="002659B0" w:rsidRDefault="005C3763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2659B0">
        <w:rPr>
          <w:rFonts w:ascii="Calibri" w:hAnsi="Calibri" w:cs="Calibri"/>
          <w:sz w:val="24"/>
          <w:szCs w:val="24"/>
        </w:rPr>
        <w:t>Byly</w:t>
      </w:r>
      <w:r w:rsidR="00DE2E92" w:rsidRPr="002659B0">
        <w:rPr>
          <w:rFonts w:ascii="Calibri" w:hAnsi="Calibri" w:cs="Calibri"/>
          <w:sz w:val="24"/>
          <w:szCs w:val="24"/>
        </w:rPr>
        <w:t>/budou</w:t>
      </w:r>
      <w:r w:rsidRPr="002659B0">
        <w:rPr>
          <w:rFonts w:ascii="Calibri" w:hAnsi="Calibri" w:cs="Calibri"/>
          <w:sz w:val="24"/>
          <w:szCs w:val="24"/>
        </w:rPr>
        <w:t xml:space="preserve"> zkoum</w:t>
      </w:r>
      <w:r w:rsidR="00077618" w:rsidRPr="002659B0">
        <w:rPr>
          <w:rFonts w:ascii="Calibri" w:hAnsi="Calibri" w:cs="Calibri"/>
          <w:sz w:val="24"/>
          <w:szCs w:val="24"/>
        </w:rPr>
        <w:t>á</w:t>
      </w:r>
      <w:r w:rsidR="00DE2E92" w:rsidRPr="002659B0">
        <w:rPr>
          <w:rFonts w:ascii="Calibri" w:hAnsi="Calibri" w:cs="Calibri"/>
          <w:sz w:val="24"/>
          <w:szCs w:val="24"/>
        </w:rPr>
        <w:t xml:space="preserve">ny </w:t>
      </w:r>
      <w:r w:rsidR="00077618" w:rsidRPr="002659B0">
        <w:rPr>
          <w:rFonts w:ascii="Calibri" w:hAnsi="Calibri" w:cs="Calibri"/>
          <w:sz w:val="24"/>
          <w:szCs w:val="24"/>
        </w:rPr>
        <w:t xml:space="preserve">a optimalizovány </w:t>
      </w:r>
      <w:r w:rsidR="00DE2E92" w:rsidRPr="002659B0">
        <w:rPr>
          <w:rFonts w:ascii="Calibri" w:hAnsi="Calibri" w:cs="Calibri"/>
          <w:sz w:val="24"/>
          <w:szCs w:val="24"/>
        </w:rPr>
        <w:t>další produktové kategorie?</w:t>
      </w:r>
    </w:p>
    <w:p w14:paraId="79013C63" w14:textId="167F95D3" w:rsidR="00B315CA" w:rsidRPr="002659B0" w:rsidRDefault="002A0FA4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2659B0">
        <w:rPr>
          <w:rFonts w:ascii="Calibri" w:hAnsi="Calibri" w:cs="Calibri"/>
          <w:sz w:val="24"/>
          <w:szCs w:val="24"/>
        </w:rPr>
        <w:t xml:space="preserve">Co bylo pro vás v rámci projektu nejobtížnější, jak jste </w:t>
      </w:r>
      <w:r w:rsidR="00D90D9B" w:rsidRPr="002659B0">
        <w:rPr>
          <w:rFonts w:ascii="Calibri" w:hAnsi="Calibri" w:cs="Calibri"/>
          <w:sz w:val="24"/>
          <w:szCs w:val="24"/>
        </w:rPr>
        <w:t>k řešení přistupovala</w:t>
      </w:r>
      <w:r w:rsidRPr="002659B0">
        <w:rPr>
          <w:rFonts w:ascii="Calibri" w:hAnsi="Calibri" w:cs="Calibri"/>
          <w:sz w:val="24"/>
          <w:szCs w:val="24"/>
        </w:rPr>
        <w:t>?</w:t>
      </w:r>
    </w:p>
    <w:p w14:paraId="09926272" w14:textId="7BE9F73B" w:rsidR="00FA6194" w:rsidRPr="002659B0" w:rsidRDefault="00CE2D0F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2659B0">
        <w:rPr>
          <w:rFonts w:ascii="Calibri" w:hAnsi="Calibri" w:cs="Calibri"/>
          <w:sz w:val="24"/>
          <w:szCs w:val="24"/>
        </w:rPr>
        <w:t xml:space="preserve">Které z </w:t>
      </w:r>
      <w:r w:rsidR="00FC301E" w:rsidRPr="002659B0">
        <w:rPr>
          <w:rFonts w:ascii="Calibri" w:hAnsi="Calibri" w:cs="Calibri"/>
          <w:sz w:val="24"/>
          <w:szCs w:val="24"/>
        </w:rPr>
        <w:t>i</w:t>
      </w:r>
      <w:r w:rsidRPr="002659B0">
        <w:rPr>
          <w:rFonts w:ascii="Calibri" w:hAnsi="Calibri" w:cs="Calibri"/>
          <w:sz w:val="24"/>
          <w:szCs w:val="24"/>
        </w:rPr>
        <w:t>mplementov</w:t>
      </w:r>
      <w:r w:rsidR="00FC301E" w:rsidRPr="002659B0">
        <w:rPr>
          <w:rFonts w:ascii="Calibri" w:hAnsi="Calibri" w:cs="Calibri"/>
          <w:sz w:val="24"/>
          <w:szCs w:val="24"/>
        </w:rPr>
        <w:t>aných</w:t>
      </w:r>
      <w:r w:rsidRPr="002659B0">
        <w:rPr>
          <w:rFonts w:ascii="Calibri" w:hAnsi="Calibri" w:cs="Calibri"/>
          <w:sz w:val="24"/>
          <w:szCs w:val="24"/>
        </w:rPr>
        <w:t xml:space="preserve"> doporučení v redakčním systému </w:t>
      </w:r>
      <w:r w:rsidR="00887D34" w:rsidRPr="002659B0">
        <w:rPr>
          <w:rFonts w:ascii="Calibri" w:hAnsi="Calibri" w:cs="Calibri"/>
          <w:sz w:val="24"/>
          <w:szCs w:val="24"/>
        </w:rPr>
        <w:t>má nejsilnější dopad na</w:t>
      </w:r>
      <w:r w:rsidRPr="002659B0">
        <w:rPr>
          <w:rFonts w:ascii="Calibri" w:hAnsi="Calibri" w:cs="Calibri"/>
          <w:sz w:val="24"/>
          <w:szCs w:val="24"/>
        </w:rPr>
        <w:t xml:space="preserve"> zlepš</w:t>
      </w:r>
      <w:r w:rsidR="00887D34" w:rsidRPr="002659B0">
        <w:rPr>
          <w:rFonts w:ascii="Calibri" w:hAnsi="Calibri" w:cs="Calibri"/>
          <w:sz w:val="24"/>
          <w:szCs w:val="24"/>
        </w:rPr>
        <w:t>ení</w:t>
      </w:r>
      <w:r w:rsidRPr="002659B0">
        <w:rPr>
          <w:rFonts w:ascii="Calibri" w:hAnsi="Calibri" w:cs="Calibri"/>
          <w:sz w:val="24"/>
          <w:szCs w:val="24"/>
        </w:rPr>
        <w:t xml:space="preserve"> výkonnost</w:t>
      </w:r>
      <w:r w:rsidR="00887D34" w:rsidRPr="002659B0">
        <w:rPr>
          <w:rFonts w:ascii="Calibri" w:hAnsi="Calibri" w:cs="Calibri"/>
          <w:sz w:val="24"/>
          <w:szCs w:val="24"/>
        </w:rPr>
        <w:t>i</w:t>
      </w:r>
      <w:r w:rsidRPr="002659B0">
        <w:rPr>
          <w:rFonts w:ascii="Calibri" w:hAnsi="Calibri" w:cs="Calibri"/>
          <w:sz w:val="24"/>
          <w:szCs w:val="24"/>
        </w:rPr>
        <w:t xml:space="preserve"> </w:t>
      </w:r>
      <w:r w:rsidR="00171E30" w:rsidRPr="002659B0">
        <w:rPr>
          <w:rFonts w:ascii="Calibri" w:hAnsi="Calibri" w:cs="Calibri"/>
          <w:sz w:val="24"/>
          <w:szCs w:val="24"/>
        </w:rPr>
        <w:t xml:space="preserve">zvolené </w:t>
      </w:r>
      <w:r w:rsidRPr="002659B0">
        <w:rPr>
          <w:rFonts w:ascii="Calibri" w:hAnsi="Calibri" w:cs="Calibri"/>
          <w:sz w:val="24"/>
          <w:szCs w:val="24"/>
        </w:rPr>
        <w:t>kategorie</w:t>
      </w:r>
      <w:r w:rsidR="00887D34" w:rsidRPr="002659B0">
        <w:rPr>
          <w:rFonts w:ascii="Calibri" w:hAnsi="Calibri" w:cs="Calibri"/>
          <w:sz w:val="24"/>
          <w:szCs w:val="24"/>
        </w:rPr>
        <w:t>?</w:t>
      </w:r>
    </w:p>
    <w:p w14:paraId="4FD7551A" w14:textId="24736318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2659B0">
        <w:rPr>
          <w:rFonts w:ascii="Calibri" w:hAnsi="Calibri" w:cs="Calibri"/>
          <w:b/>
          <w:sz w:val="24"/>
          <w:szCs w:val="24"/>
        </w:rPr>
        <w:t xml:space="preserve">Ve Zlíně dne </w:t>
      </w:r>
      <w:r w:rsidR="00DC639A" w:rsidRPr="002659B0">
        <w:rPr>
          <w:rFonts w:ascii="Calibri" w:hAnsi="Calibri" w:cs="Calibri"/>
          <w:sz w:val="24"/>
          <w:szCs w:val="24"/>
        </w:rPr>
        <w:t>2025</w:t>
      </w:r>
      <w:r w:rsidR="00363B3E" w:rsidRPr="002659B0">
        <w:rPr>
          <w:rFonts w:ascii="Calibri" w:hAnsi="Calibri" w:cs="Calibri"/>
          <w:sz w:val="24"/>
          <w:szCs w:val="24"/>
        </w:rPr>
        <w:t>-0</w:t>
      </w:r>
      <w:r w:rsidR="007516F9" w:rsidRPr="002659B0">
        <w:rPr>
          <w:rFonts w:ascii="Calibri" w:hAnsi="Calibri" w:cs="Calibri"/>
          <w:sz w:val="24"/>
          <w:szCs w:val="24"/>
        </w:rPr>
        <w:t>5</w:t>
      </w:r>
      <w:r w:rsidR="00363B3E" w:rsidRPr="002659B0">
        <w:rPr>
          <w:rFonts w:ascii="Calibri" w:hAnsi="Calibri" w:cs="Calibri"/>
          <w:sz w:val="24"/>
          <w:szCs w:val="24"/>
        </w:rPr>
        <w:t>-</w:t>
      </w:r>
      <w:r w:rsidR="007516F9" w:rsidRPr="002659B0">
        <w:rPr>
          <w:rFonts w:ascii="Calibri" w:hAnsi="Calibri" w:cs="Calibri"/>
          <w:sz w:val="24"/>
          <w:szCs w:val="24"/>
        </w:rPr>
        <w:t>0</w:t>
      </w:r>
      <w:r w:rsidR="002659B0" w:rsidRPr="002659B0">
        <w:rPr>
          <w:rFonts w:ascii="Calibri" w:hAnsi="Calibri" w:cs="Calibri"/>
          <w:sz w:val="24"/>
          <w:szCs w:val="24"/>
        </w:rPr>
        <w:t>3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363B3E">
        <w:rPr>
          <w:rFonts w:ascii="Calibri" w:hAnsi="Calibri" w:cs="Calibri"/>
          <w:b/>
          <w:sz w:val="24"/>
          <w:szCs w:val="24"/>
        </w:rPr>
        <w:t>Kotyzová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22182" w14:textId="77777777" w:rsidR="005037E9" w:rsidRDefault="005037E9">
      <w:r>
        <w:separator/>
      </w:r>
    </w:p>
  </w:endnote>
  <w:endnote w:type="continuationSeparator" w:id="0">
    <w:p w14:paraId="66C4A551" w14:textId="77777777" w:rsidR="005037E9" w:rsidRDefault="00503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AC64D" w14:textId="77777777" w:rsidR="005037E9" w:rsidRDefault="005037E9">
      <w:r>
        <w:separator/>
      </w:r>
    </w:p>
  </w:footnote>
  <w:footnote w:type="continuationSeparator" w:id="0">
    <w:p w14:paraId="1C6FC97A" w14:textId="77777777" w:rsidR="005037E9" w:rsidRDefault="00503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77618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06EB"/>
    <w:rsid w:val="00131982"/>
    <w:rsid w:val="0013588D"/>
    <w:rsid w:val="0014316C"/>
    <w:rsid w:val="00147C9F"/>
    <w:rsid w:val="001559C7"/>
    <w:rsid w:val="00157E5D"/>
    <w:rsid w:val="00171E30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043"/>
    <w:rsid w:val="00224DFA"/>
    <w:rsid w:val="0023276F"/>
    <w:rsid w:val="002342E3"/>
    <w:rsid w:val="002343C9"/>
    <w:rsid w:val="00244BC9"/>
    <w:rsid w:val="00250D9A"/>
    <w:rsid w:val="00252ECC"/>
    <w:rsid w:val="0026323D"/>
    <w:rsid w:val="0026381D"/>
    <w:rsid w:val="002659B0"/>
    <w:rsid w:val="0027357F"/>
    <w:rsid w:val="00275E4F"/>
    <w:rsid w:val="00277CCC"/>
    <w:rsid w:val="0028230D"/>
    <w:rsid w:val="002832DA"/>
    <w:rsid w:val="0028399C"/>
    <w:rsid w:val="002A0FA4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5619"/>
    <w:rsid w:val="003173DD"/>
    <w:rsid w:val="00321322"/>
    <w:rsid w:val="00363B3E"/>
    <w:rsid w:val="00370576"/>
    <w:rsid w:val="00380CCA"/>
    <w:rsid w:val="00383E5D"/>
    <w:rsid w:val="003868F7"/>
    <w:rsid w:val="00393B29"/>
    <w:rsid w:val="0039468B"/>
    <w:rsid w:val="00395D72"/>
    <w:rsid w:val="003B33D3"/>
    <w:rsid w:val="003B6F1E"/>
    <w:rsid w:val="003D1AA1"/>
    <w:rsid w:val="003E2D87"/>
    <w:rsid w:val="00406A5C"/>
    <w:rsid w:val="00407767"/>
    <w:rsid w:val="004108F6"/>
    <w:rsid w:val="0042394D"/>
    <w:rsid w:val="00435BF7"/>
    <w:rsid w:val="004441E1"/>
    <w:rsid w:val="00464365"/>
    <w:rsid w:val="00464666"/>
    <w:rsid w:val="00473217"/>
    <w:rsid w:val="0047669B"/>
    <w:rsid w:val="00476CB0"/>
    <w:rsid w:val="00484267"/>
    <w:rsid w:val="0048773E"/>
    <w:rsid w:val="00494841"/>
    <w:rsid w:val="00495425"/>
    <w:rsid w:val="004B153D"/>
    <w:rsid w:val="004B4565"/>
    <w:rsid w:val="004B49CA"/>
    <w:rsid w:val="004B74D0"/>
    <w:rsid w:val="004C1E75"/>
    <w:rsid w:val="004D02B3"/>
    <w:rsid w:val="004D187D"/>
    <w:rsid w:val="004D6C3D"/>
    <w:rsid w:val="004D72F4"/>
    <w:rsid w:val="004F04D1"/>
    <w:rsid w:val="00502910"/>
    <w:rsid w:val="005037E9"/>
    <w:rsid w:val="00503C97"/>
    <w:rsid w:val="00507C7B"/>
    <w:rsid w:val="00511645"/>
    <w:rsid w:val="00515A76"/>
    <w:rsid w:val="00516452"/>
    <w:rsid w:val="00520C6A"/>
    <w:rsid w:val="00521837"/>
    <w:rsid w:val="005317DB"/>
    <w:rsid w:val="0053289C"/>
    <w:rsid w:val="00540A30"/>
    <w:rsid w:val="005448D9"/>
    <w:rsid w:val="00562109"/>
    <w:rsid w:val="005671F0"/>
    <w:rsid w:val="00581EDF"/>
    <w:rsid w:val="005820B2"/>
    <w:rsid w:val="005934FB"/>
    <w:rsid w:val="0059414C"/>
    <w:rsid w:val="00595345"/>
    <w:rsid w:val="005975B0"/>
    <w:rsid w:val="005A0C0B"/>
    <w:rsid w:val="005B2CF0"/>
    <w:rsid w:val="005C3763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03DD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16F9"/>
    <w:rsid w:val="00757D03"/>
    <w:rsid w:val="007644A6"/>
    <w:rsid w:val="00766DB7"/>
    <w:rsid w:val="00766FD3"/>
    <w:rsid w:val="00770B81"/>
    <w:rsid w:val="0077514D"/>
    <w:rsid w:val="0077660D"/>
    <w:rsid w:val="0078615E"/>
    <w:rsid w:val="007A7155"/>
    <w:rsid w:val="007A7D7A"/>
    <w:rsid w:val="007B6504"/>
    <w:rsid w:val="007B78B7"/>
    <w:rsid w:val="007C104C"/>
    <w:rsid w:val="007C29F5"/>
    <w:rsid w:val="007C6BF0"/>
    <w:rsid w:val="007D13F2"/>
    <w:rsid w:val="007D31B4"/>
    <w:rsid w:val="007E1CB9"/>
    <w:rsid w:val="008005EE"/>
    <w:rsid w:val="008029D0"/>
    <w:rsid w:val="00803F20"/>
    <w:rsid w:val="00817E54"/>
    <w:rsid w:val="008222F2"/>
    <w:rsid w:val="008242D2"/>
    <w:rsid w:val="0082778D"/>
    <w:rsid w:val="008355C6"/>
    <w:rsid w:val="00836538"/>
    <w:rsid w:val="00841242"/>
    <w:rsid w:val="00845234"/>
    <w:rsid w:val="0085026C"/>
    <w:rsid w:val="00854A44"/>
    <w:rsid w:val="00856C0C"/>
    <w:rsid w:val="00882B17"/>
    <w:rsid w:val="00883EEB"/>
    <w:rsid w:val="00884E4E"/>
    <w:rsid w:val="00884EB7"/>
    <w:rsid w:val="00887D34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0910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B6D1C"/>
    <w:rsid w:val="009C1B54"/>
    <w:rsid w:val="009C2D1F"/>
    <w:rsid w:val="009D6145"/>
    <w:rsid w:val="009D67D5"/>
    <w:rsid w:val="009D7FA3"/>
    <w:rsid w:val="009E0253"/>
    <w:rsid w:val="009E706E"/>
    <w:rsid w:val="009E74AD"/>
    <w:rsid w:val="009F3CF9"/>
    <w:rsid w:val="009F6C9F"/>
    <w:rsid w:val="00A01C5D"/>
    <w:rsid w:val="00A03920"/>
    <w:rsid w:val="00A066C4"/>
    <w:rsid w:val="00A127ED"/>
    <w:rsid w:val="00A15A68"/>
    <w:rsid w:val="00A2665F"/>
    <w:rsid w:val="00A319A8"/>
    <w:rsid w:val="00A3370F"/>
    <w:rsid w:val="00A378D1"/>
    <w:rsid w:val="00A472E0"/>
    <w:rsid w:val="00A53EB6"/>
    <w:rsid w:val="00A6102C"/>
    <w:rsid w:val="00A627D5"/>
    <w:rsid w:val="00A715A6"/>
    <w:rsid w:val="00A734B8"/>
    <w:rsid w:val="00A7396E"/>
    <w:rsid w:val="00A80566"/>
    <w:rsid w:val="00A811EC"/>
    <w:rsid w:val="00A937FC"/>
    <w:rsid w:val="00A94F1F"/>
    <w:rsid w:val="00AA09BC"/>
    <w:rsid w:val="00AA5199"/>
    <w:rsid w:val="00AB2F42"/>
    <w:rsid w:val="00AC0287"/>
    <w:rsid w:val="00AD3347"/>
    <w:rsid w:val="00AD58FB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15CA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203B"/>
    <w:rsid w:val="00B8593D"/>
    <w:rsid w:val="00B8715C"/>
    <w:rsid w:val="00B9599E"/>
    <w:rsid w:val="00BB0658"/>
    <w:rsid w:val="00BB160A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33EF"/>
    <w:rsid w:val="00C75DA8"/>
    <w:rsid w:val="00C767A4"/>
    <w:rsid w:val="00C83B7F"/>
    <w:rsid w:val="00C936C2"/>
    <w:rsid w:val="00CA46B1"/>
    <w:rsid w:val="00CB5F99"/>
    <w:rsid w:val="00CC494C"/>
    <w:rsid w:val="00CC6E02"/>
    <w:rsid w:val="00CC72DF"/>
    <w:rsid w:val="00CD06B9"/>
    <w:rsid w:val="00CD44EE"/>
    <w:rsid w:val="00CE2D0F"/>
    <w:rsid w:val="00CF1A26"/>
    <w:rsid w:val="00CF1A46"/>
    <w:rsid w:val="00CF6F04"/>
    <w:rsid w:val="00D02B3B"/>
    <w:rsid w:val="00D151E8"/>
    <w:rsid w:val="00D165CB"/>
    <w:rsid w:val="00D2012F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8364B"/>
    <w:rsid w:val="00D90D9B"/>
    <w:rsid w:val="00DB0151"/>
    <w:rsid w:val="00DC00B4"/>
    <w:rsid w:val="00DC13C6"/>
    <w:rsid w:val="00DC639A"/>
    <w:rsid w:val="00DD11C4"/>
    <w:rsid w:val="00DD1937"/>
    <w:rsid w:val="00DD4794"/>
    <w:rsid w:val="00DD4815"/>
    <w:rsid w:val="00DD58A5"/>
    <w:rsid w:val="00DE0EAD"/>
    <w:rsid w:val="00DE2E92"/>
    <w:rsid w:val="00DE6D23"/>
    <w:rsid w:val="00DF3122"/>
    <w:rsid w:val="00E02960"/>
    <w:rsid w:val="00E1071B"/>
    <w:rsid w:val="00E22A1F"/>
    <w:rsid w:val="00E25711"/>
    <w:rsid w:val="00E31ACF"/>
    <w:rsid w:val="00E331D1"/>
    <w:rsid w:val="00E337F0"/>
    <w:rsid w:val="00E34B70"/>
    <w:rsid w:val="00E35E3C"/>
    <w:rsid w:val="00E46B21"/>
    <w:rsid w:val="00E549DC"/>
    <w:rsid w:val="00E62741"/>
    <w:rsid w:val="00E62F8B"/>
    <w:rsid w:val="00E65FC8"/>
    <w:rsid w:val="00E66A01"/>
    <w:rsid w:val="00E72341"/>
    <w:rsid w:val="00E81A1D"/>
    <w:rsid w:val="00E977DD"/>
    <w:rsid w:val="00EA033D"/>
    <w:rsid w:val="00EA044B"/>
    <w:rsid w:val="00EA13D2"/>
    <w:rsid w:val="00EB5BBF"/>
    <w:rsid w:val="00EC3D50"/>
    <w:rsid w:val="00ED5F7D"/>
    <w:rsid w:val="00EE1C65"/>
    <w:rsid w:val="00EF6AC0"/>
    <w:rsid w:val="00F02172"/>
    <w:rsid w:val="00F03B14"/>
    <w:rsid w:val="00F04F5E"/>
    <w:rsid w:val="00F07716"/>
    <w:rsid w:val="00F130D7"/>
    <w:rsid w:val="00F140C7"/>
    <w:rsid w:val="00F159E0"/>
    <w:rsid w:val="00F25DDC"/>
    <w:rsid w:val="00F26805"/>
    <w:rsid w:val="00F26FA3"/>
    <w:rsid w:val="00F27AC4"/>
    <w:rsid w:val="00F33516"/>
    <w:rsid w:val="00F37C5E"/>
    <w:rsid w:val="00F45044"/>
    <w:rsid w:val="00F52FB6"/>
    <w:rsid w:val="00F631C7"/>
    <w:rsid w:val="00F86541"/>
    <w:rsid w:val="00F92ED5"/>
    <w:rsid w:val="00F95788"/>
    <w:rsid w:val="00FA6194"/>
    <w:rsid w:val="00FA7A3E"/>
    <w:rsid w:val="00FB5B10"/>
    <w:rsid w:val="00FC301E"/>
    <w:rsid w:val="00FD4BB8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257</Words>
  <Characters>1519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68</cp:revision>
  <cp:lastPrinted>2010-04-15T13:27:00Z</cp:lastPrinted>
  <dcterms:created xsi:type="dcterms:W3CDTF">2025-04-16T16:26:00Z</dcterms:created>
  <dcterms:modified xsi:type="dcterms:W3CDTF">2025-05-10T09:58:00Z</dcterms:modified>
</cp:coreProperties>
</file>