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178890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46A7E">
        <w:rPr>
          <w:rFonts w:asciiTheme="minorHAnsi" w:hAnsiTheme="minorHAnsi" w:cstheme="minorHAnsi"/>
          <w:sz w:val="22"/>
          <w:szCs w:val="22"/>
        </w:rPr>
        <w:t>Vendula Tomanová</w:t>
      </w:r>
    </w:p>
    <w:p w14:paraId="01DAD7B2" w14:textId="4FF39F0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46A7E">
        <w:rPr>
          <w:rFonts w:asciiTheme="minorHAnsi" w:hAnsiTheme="minorHAnsi" w:cstheme="minorHAnsi"/>
          <w:sz w:val="22"/>
          <w:szCs w:val="22"/>
        </w:rPr>
        <w:t>ing. Blanka Jarolímová</w:t>
      </w:r>
    </w:p>
    <w:p w14:paraId="43917A2A" w14:textId="5C425928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46A7E" w:rsidRPr="006A1E1A">
        <w:rPr>
          <w:rFonts w:cstheme="minorHAnsi"/>
        </w:rPr>
        <w:t>Srovnání daňového zatížení fyzických osob v České republice a na Slovensku na modelových příkladech</w:t>
      </w:r>
    </w:p>
    <w:p w14:paraId="3F08876F" w14:textId="61923D3B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46A7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880C1EF" w:rsidR="000E094A" w:rsidRDefault="00F46A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00836CEE" w14:textId="77777777" w:rsidR="00F46A7E" w:rsidRDefault="00F46A7E" w:rsidP="00F46A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Předložená</w:t>
            </w:r>
            <w:r w:rsidRPr="006A1E1A">
              <w:rPr>
                <w:rFonts w:cstheme="minorHAnsi"/>
              </w:rPr>
              <w:t xml:space="preserve"> bakalářská práce se zabývá analýzou daňového zatížení fyzických osob v České republice a na Slovensku. Cílem </w:t>
            </w:r>
            <w:r>
              <w:rPr>
                <w:rFonts w:cstheme="minorHAnsi"/>
              </w:rPr>
              <w:t>práce bylo</w:t>
            </w:r>
            <w:r w:rsidRPr="006A1E1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na modelových příkladech </w:t>
            </w:r>
            <w:r w:rsidRPr="006A1E1A">
              <w:rPr>
                <w:rFonts w:cstheme="minorHAnsi"/>
              </w:rPr>
              <w:t>porovnat celkovou výši odvodů, kterou jednotlivci odvádějí státu, a to jak ve formě daně z příjmů, tak i povinného pojistného na sociální zabezpečení a veřejné zdravotní pojištění.</w:t>
            </w:r>
            <w:r>
              <w:rPr>
                <w:rFonts w:cstheme="minorHAnsi"/>
              </w:rPr>
              <w:t xml:space="preserve"> </w:t>
            </w:r>
          </w:p>
          <w:p w14:paraId="7ED3E311" w14:textId="33F3488C" w:rsidR="000E094A" w:rsidRPr="000E094A" w:rsidRDefault="00F46A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6A1E1A">
              <w:rPr>
                <w:rFonts w:cstheme="minorHAnsi"/>
              </w:rPr>
              <w:t xml:space="preserve">Pro každého modelového poplatníka </w:t>
            </w:r>
            <w:r>
              <w:rPr>
                <w:rFonts w:cstheme="minorHAnsi"/>
              </w:rPr>
              <w:t>byly</w:t>
            </w:r>
            <w:r w:rsidRPr="006A1E1A">
              <w:rPr>
                <w:rFonts w:cstheme="minorHAnsi"/>
              </w:rPr>
              <w:t xml:space="preserve"> stanoveny roční daňové a pojistné odvody a následně vypočtena efektivní daňová sazba</w:t>
            </w:r>
            <w:r>
              <w:rPr>
                <w:rFonts w:cstheme="minorHAnsi"/>
              </w:rPr>
              <w:t>, která byla následně využita pro naplnění hlavního cíle práce, tedy srovnání daňového zatížení v obou zmiňovaných státech. Zvolené metody byly použity vhodně a odpovídají úrovni bakalářské práce.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35AAE28" w:rsidR="000E094A" w:rsidRDefault="00F46A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38D80707" w:rsidR="000E094A" w:rsidRPr="00F46A7E" w:rsidRDefault="00F46A7E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en-CZ"/>
              </w:rPr>
            </w:pPr>
            <w:r w:rsidRPr="00EB7263">
              <w:rPr>
                <w:rFonts w:cstheme="minorHAnsi"/>
                <w:lang w:val="en-CZ"/>
              </w:rPr>
              <w:t xml:space="preserve">Literární rešerše je zpracována na odpovídající úrovni, obsahuje relevantní a kriticky zhodnocené informace vztahující se k problematice daně z příjmů fyzických osob a možnostem její optimalizace. Studentka vhodně využila jak domácí, tak zahraniční odborné zdroje, které jsou aktuální a tematicky přiléhavé. Způsob citování </w:t>
            </w:r>
            <w:r>
              <w:rPr>
                <w:rFonts w:cstheme="minorHAnsi"/>
                <w:lang w:val="en-CZ"/>
              </w:rPr>
              <w:t xml:space="preserve">však není </w:t>
            </w:r>
            <w:r w:rsidRPr="00EB7263">
              <w:rPr>
                <w:rFonts w:cstheme="minorHAnsi"/>
                <w:lang w:val="en-CZ"/>
              </w:rPr>
              <w:t xml:space="preserve"> v celé práci konzistentní. Celkově lze konstatovat, že požadavky kladené na literární rešerši byly splněny adekvátně.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6B4C3A6" w:rsidR="000E094A" w:rsidRDefault="00922B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03103B0" w14:textId="704039FD" w:rsidR="000E094A" w:rsidRPr="000E094A" w:rsidRDefault="00F46A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práce využívá poznatky z teoretické části, které jsou vhodně aplikovány.  Studentka popisuje situaci poplatníka před optimalizací, jehož daňová povinnost je řešena v následné návrhové části.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4EFD9CB" w:rsidR="000E094A" w:rsidRDefault="00F46A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08191F52" w14:textId="6FF43002" w:rsidR="000E094A" w:rsidRPr="000E094A" w:rsidRDefault="00F46A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704D6">
              <w:rPr>
                <w:rFonts w:cstheme="minorHAnsi"/>
                <w:lang w:val="en-CZ"/>
              </w:rPr>
              <w:t>Praktická část práce n</w:t>
            </w:r>
            <w:r>
              <w:rPr>
                <w:rFonts w:cstheme="minorHAnsi"/>
                <w:lang w:val="en-CZ"/>
              </w:rPr>
              <w:t>a</w:t>
            </w:r>
            <w:r w:rsidRPr="009704D6">
              <w:rPr>
                <w:rFonts w:cstheme="minorHAnsi"/>
                <w:lang w:val="en-CZ"/>
              </w:rPr>
              <w:t>vaz</w:t>
            </w:r>
            <w:r>
              <w:rPr>
                <w:rFonts w:cstheme="minorHAnsi"/>
                <w:lang w:val="en-CZ"/>
              </w:rPr>
              <w:t>uje</w:t>
            </w:r>
            <w:r w:rsidRPr="009704D6">
              <w:rPr>
                <w:rFonts w:cstheme="minorHAnsi"/>
                <w:lang w:val="en-CZ"/>
              </w:rPr>
              <w:t xml:space="preserve"> na teoretickou část,  propojení mezi teorií a řešením konkrétní</w:t>
            </w:r>
            <w:r>
              <w:rPr>
                <w:rFonts w:cstheme="minorHAnsi"/>
                <w:lang w:val="en-CZ"/>
              </w:rPr>
              <w:t xml:space="preserve">ch modelových příkladů </w:t>
            </w:r>
            <w:r w:rsidRPr="009704D6">
              <w:rPr>
                <w:rFonts w:cstheme="minorHAnsi"/>
                <w:lang w:val="en-CZ"/>
              </w:rPr>
              <w:t xml:space="preserve"> </w:t>
            </w:r>
            <w:r>
              <w:rPr>
                <w:rFonts w:cstheme="minorHAnsi"/>
                <w:lang w:val="en-CZ"/>
              </w:rPr>
              <w:t xml:space="preserve">je na dostatečné úrovni. </w:t>
            </w:r>
            <w:r w:rsidRPr="009704D6">
              <w:rPr>
                <w:rFonts w:cstheme="minorHAnsi"/>
                <w:lang w:val="en-CZ"/>
              </w:rPr>
              <w:t xml:space="preserve">Analytická část je zpracována srozumitelně, avšak interpretace výsledků je </w:t>
            </w:r>
            <w:r>
              <w:rPr>
                <w:rFonts w:cstheme="minorHAnsi"/>
                <w:lang w:val="en-CZ"/>
              </w:rPr>
              <w:t xml:space="preserve">někdy </w:t>
            </w:r>
            <w:r w:rsidRPr="009704D6">
              <w:rPr>
                <w:rFonts w:cstheme="minorHAnsi"/>
                <w:lang w:val="en-CZ"/>
              </w:rPr>
              <w:t xml:space="preserve">spíše popisná a </w:t>
            </w:r>
            <w:r>
              <w:rPr>
                <w:rFonts w:cstheme="minorHAnsi"/>
                <w:lang w:val="en-CZ"/>
              </w:rPr>
              <w:t xml:space="preserve">chybí hlubší </w:t>
            </w:r>
            <w:r w:rsidRPr="009704D6">
              <w:rPr>
                <w:rFonts w:cstheme="minorHAnsi"/>
                <w:lang w:val="en-CZ"/>
              </w:rPr>
              <w:t>kritické zhodnocení. N</w:t>
            </w:r>
            <w:r>
              <w:rPr>
                <w:rFonts w:cstheme="minorHAnsi"/>
                <w:lang w:val="en-CZ"/>
              </w:rPr>
              <w:t>icméně n</w:t>
            </w:r>
            <w:r w:rsidRPr="009704D6">
              <w:rPr>
                <w:rFonts w:cstheme="minorHAnsi"/>
                <w:lang w:val="en-CZ"/>
              </w:rPr>
              <w:t>ávrhy a doporučení vycházejí z provedené an</w:t>
            </w:r>
            <w:r>
              <w:rPr>
                <w:rFonts w:cstheme="minorHAnsi"/>
                <w:lang w:val="en-CZ"/>
              </w:rPr>
              <w:t>alýzy</w:t>
            </w:r>
            <w:r w:rsidRPr="009704D6">
              <w:rPr>
                <w:rFonts w:cstheme="minorHAnsi"/>
                <w:lang w:val="en-CZ"/>
              </w:rPr>
              <w:t xml:space="preserve">. Stanovené cíle práce byly naplněny, avšak spíše v obecné rovině. Diskuze výsledků je přítomna, ale mohla by být podrobnější a více reflektovat praktické dopady i limity zjištění. </w:t>
            </w:r>
            <w:r>
              <w:rPr>
                <w:rFonts w:cstheme="minorHAnsi"/>
                <w:lang w:val="en-CZ"/>
              </w:rPr>
              <w:t>Práci by prospělo kvalitnější zdůvodnění výběru modelových případů.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6938B3" w:rsidR="000E094A" w:rsidRDefault="00F46A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3DDB2FA6" w14:textId="4B5216F1" w:rsidR="000E094A" w:rsidRPr="000E094A" w:rsidRDefault="00F46A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Pr="009942E5">
              <w:rPr>
                <w:rFonts w:cstheme="minorHAnsi"/>
              </w:rPr>
              <w:t>tylistická úroveň práce je odpovídající. Práce má vhodně zvolenou logickou strukturu i metodologii zpracování a jednotlivé kapitoly vystihují zkoumanou problematiku.</w:t>
            </w:r>
            <w:r>
              <w:rPr>
                <w:rFonts w:cstheme="minorHAnsi"/>
              </w:rPr>
              <w:t xml:space="preserve"> Kladně hodnotím ochotu studentky přijmout a zapracovat připomínky vznášené vedoucí práce v průběhu konzultací bakalářské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84E171D" w:rsidR="009C7318" w:rsidRDefault="00922B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24A0309" w:rsidR="009D67D5" w:rsidRPr="000E094A" w:rsidRDefault="00F46A7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  <w:bCs/>
              </w:rPr>
              <w:t>Přestože návrhová část mohla být propracována detailněji a prospělo by podrobnější vysvětlení zvolených modelových případů, pr</w:t>
            </w:r>
            <w:r w:rsidRPr="00E97565">
              <w:rPr>
                <w:rFonts w:cstheme="minorHAnsi"/>
                <w:bCs/>
              </w:rPr>
              <w:t>áce naplnila stanovené cíle</w:t>
            </w:r>
            <w:r>
              <w:rPr>
                <w:rFonts w:cstheme="minorHAnsi"/>
                <w:bCs/>
              </w:rPr>
              <w:t>, tedy analýzu a porovnání celkového zatížení poplatníků daně z příjmů fyzických osob v ČR a na Slovensku, a lze ji doporučit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E9C89CD" w:rsidR="009C7318" w:rsidRDefault="00F46A7E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Vysvětlete a zdůvodněte zvolené modelové případy.</w:t>
      </w:r>
    </w:p>
    <w:p w14:paraId="1991DEDB" w14:textId="6D597506" w:rsidR="005C4ACA" w:rsidRPr="00F46A7E" w:rsidRDefault="005C4ACA" w:rsidP="00F46A7E">
      <w:pPr>
        <w:pStyle w:val="ListParagraph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8AC9EB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F46A7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F46A7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3D5A017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F46A7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F826CA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F46A7E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5FAA1" w14:textId="77777777" w:rsidR="004C37D7" w:rsidRDefault="004C37D7" w:rsidP="00A40E93">
      <w:pPr>
        <w:spacing w:after="0" w:line="240" w:lineRule="auto"/>
      </w:pPr>
      <w:r>
        <w:separator/>
      </w:r>
    </w:p>
  </w:endnote>
  <w:endnote w:type="continuationSeparator" w:id="0">
    <w:p w14:paraId="64BB0D02" w14:textId="77777777" w:rsidR="004C37D7" w:rsidRDefault="004C37D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CF0E4" w14:textId="77777777" w:rsidR="004C37D7" w:rsidRDefault="004C37D7" w:rsidP="00A40E93">
      <w:pPr>
        <w:spacing w:after="0" w:line="240" w:lineRule="auto"/>
      </w:pPr>
      <w:r>
        <w:separator/>
      </w:r>
    </w:p>
  </w:footnote>
  <w:footnote w:type="continuationSeparator" w:id="0">
    <w:p w14:paraId="638502F7" w14:textId="77777777" w:rsidR="004C37D7" w:rsidRDefault="004C37D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871730">
    <w:abstractNumId w:val="0"/>
  </w:num>
  <w:num w:numId="2" w16cid:durableId="684014342">
    <w:abstractNumId w:val="3"/>
  </w:num>
  <w:num w:numId="3" w16cid:durableId="365640820">
    <w:abstractNumId w:val="2"/>
  </w:num>
  <w:num w:numId="4" w16cid:durableId="2134857893">
    <w:abstractNumId w:val="1"/>
  </w:num>
  <w:num w:numId="5" w16cid:durableId="9140471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833AD"/>
    <w:rsid w:val="00420AC0"/>
    <w:rsid w:val="004C37D7"/>
    <w:rsid w:val="004D378C"/>
    <w:rsid w:val="004F0289"/>
    <w:rsid w:val="005C4ACA"/>
    <w:rsid w:val="006506D6"/>
    <w:rsid w:val="0067082B"/>
    <w:rsid w:val="00694399"/>
    <w:rsid w:val="0073639B"/>
    <w:rsid w:val="007553A6"/>
    <w:rsid w:val="0085398A"/>
    <w:rsid w:val="008B781B"/>
    <w:rsid w:val="008E2072"/>
    <w:rsid w:val="00922B07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87384"/>
    <w:rsid w:val="00BA16DD"/>
    <w:rsid w:val="00CA34A9"/>
    <w:rsid w:val="00CB3A34"/>
    <w:rsid w:val="00CD12C3"/>
    <w:rsid w:val="00D90835"/>
    <w:rsid w:val="00DC7D52"/>
    <w:rsid w:val="00E22423"/>
    <w:rsid w:val="00E326EB"/>
    <w:rsid w:val="00EF1720"/>
    <w:rsid w:val="00F46A7E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43AEC"/>
    <w:rsid w:val="004F0289"/>
    <w:rsid w:val="00510546"/>
    <w:rsid w:val="00594CC3"/>
    <w:rsid w:val="005E083B"/>
    <w:rsid w:val="00656B8B"/>
    <w:rsid w:val="00A00291"/>
    <w:rsid w:val="00BF2549"/>
    <w:rsid w:val="00DF4309"/>
    <w:rsid w:val="00F4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Blanka Jarolímová</cp:lastModifiedBy>
  <cp:revision>4</cp:revision>
  <cp:lastPrinted>2022-03-14T11:55:00Z</cp:lastPrinted>
  <dcterms:created xsi:type="dcterms:W3CDTF">2025-05-26T10:23:00Z</dcterms:created>
  <dcterms:modified xsi:type="dcterms:W3CDTF">2025-05-28T00:58:00Z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