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1EA1BD20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296201">
        <w:rPr>
          <w:rFonts w:asciiTheme="minorHAnsi" w:hAnsiTheme="minorHAnsi" w:cstheme="minorHAnsi"/>
          <w:sz w:val="22"/>
          <w:szCs w:val="22"/>
        </w:rPr>
        <w:t>Patrik Martinec</w:t>
      </w:r>
    </w:p>
    <w:p w14:paraId="00D6BB86" w14:textId="02F94B5C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296201">
        <w:rPr>
          <w:rFonts w:asciiTheme="minorHAnsi" w:hAnsiTheme="minorHAnsi" w:cstheme="minorHAnsi"/>
          <w:sz w:val="22"/>
          <w:szCs w:val="22"/>
        </w:rPr>
        <w:t xml:space="preserve"> Vojtěch Sadil, Ph.D.</w:t>
      </w:r>
    </w:p>
    <w:p w14:paraId="09E4DE65" w14:textId="56F2C05F" w:rsidR="0073639B" w:rsidRDefault="0073639B" w:rsidP="00050D0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050D0A" w:rsidRPr="00050D0A">
        <w:rPr>
          <w:rFonts w:cstheme="minorHAnsi"/>
        </w:rPr>
        <w:t>Finanční gramotnost a vzdělávání: návrh</w:t>
      </w:r>
      <w:r w:rsidR="00050D0A">
        <w:rPr>
          <w:rFonts w:cstheme="minorHAnsi"/>
        </w:rPr>
        <w:t xml:space="preserve"> </w:t>
      </w:r>
      <w:r w:rsidR="00050D0A" w:rsidRPr="00050D0A">
        <w:rPr>
          <w:rFonts w:cstheme="minorHAnsi"/>
        </w:rPr>
        <w:t>vzdělávací aktivity na základě preferencí</w:t>
      </w:r>
      <w:r w:rsidR="00050D0A">
        <w:rPr>
          <w:rFonts w:cstheme="minorHAnsi"/>
        </w:rPr>
        <w:t xml:space="preserve"> </w:t>
      </w:r>
      <w:r w:rsidR="00050D0A" w:rsidRPr="00050D0A">
        <w:rPr>
          <w:rFonts w:cstheme="minorHAnsi"/>
        </w:rPr>
        <w:t>respondentů</w:t>
      </w:r>
    </w:p>
    <w:p w14:paraId="35028D0F" w14:textId="379F2BC2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>Ak.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296201">
            <w:rPr>
              <w:rFonts w:asciiTheme="minorHAnsi" w:hAnsiTheme="minorHAnsi" w:cstheme="minorHAnsi"/>
              <w:sz w:val="22"/>
              <w:szCs w:val="22"/>
            </w:rPr>
            <w:t>2024/2025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296201">
        <w:rPr>
          <w:rFonts w:cstheme="minorHAnsi"/>
          <w:i/>
          <w:sz w:val="20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1A5CC3D" w:rsidR="000E094A" w:rsidRDefault="00050D0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7F9169B" w14:textId="02E3C29A" w:rsidR="000E094A" w:rsidRDefault="006E7D3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Hlavní a dílčí cíle práce je formulovány srozumitelně a v souladu s tématem diplomové práce. </w:t>
            </w:r>
            <w:r w:rsidR="00050D0A">
              <w:rPr>
                <w:rFonts w:cstheme="minorHAnsi"/>
              </w:rPr>
              <w:t>Hlavním cílem je tvorba návrhu vzdělávací aktivity dle preferencí respondentů. Za tímto účelem jsou formulovány dílčí cíle, včetně návrhu dotazníkového šetření a analýzy získaných dat. K dosažení cílů zvolil autor vhodné metody. Jednotlivé metody jsou přiměřeně představeny.</w:t>
            </w:r>
          </w:p>
          <w:p w14:paraId="7ED3E311" w14:textId="4D56F2B9" w:rsidR="00680869" w:rsidRPr="000E094A" w:rsidRDefault="0068086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55D2AFF" w:rsidR="000E094A" w:rsidRDefault="0068086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CF0C76" w14:textId="27B10699" w:rsidR="000E094A" w:rsidRDefault="008E6C95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71FE0386" w14:textId="77777777" w:rsidR="00050D0A" w:rsidRPr="00680869" w:rsidRDefault="00050D0A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33442CAE" w14:textId="1693E8C1" w:rsidR="00580D0D" w:rsidRDefault="006E7D39" w:rsidP="00580D0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Teoretická část práce je rozsáhlá a zabývá se systematicky všemi aspekty rozvoje finanční gramotnosti. Jednotlivé kapitoly jsou velmi podrobné a teoretická část představuje dobrý základ pro následující části DP.</w:t>
            </w:r>
            <w:r w:rsidR="00050D0A">
              <w:rPr>
                <w:rFonts w:cstheme="minorHAnsi"/>
              </w:rPr>
              <w:t xml:space="preserve"> Určitou výhradu lze mít ke skutečnosti, že ne všechny kapitoly mají návaznost v praktické části. Autor zvolil relevantní domácí a zahraniční zdroje, které cituje odpovídajícím způsobem. </w:t>
            </w:r>
            <w:r w:rsidR="006A2ABF">
              <w:rPr>
                <w:rFonts w:cstheme="minorHAnsi"/>
              </w:rPr>
              <w:t xml:space="preserve">Vzhledem k rozsahu teoretické části práce </w:t>
            </w:r>
            <w:r w:rsidR="00050D0A">
              <w:rPr>
                <w:rFonts w:cstheme="minorHAnsi"/>
              </w:rPr>
              <w:t>dochází místy k nadužívání</w:t>
            </w:r>
            <w:r w:rsidR="006A2ABF">
              <w:rPr>
                <w:rFonts w:cstheme="minorHAnsi"/>
              </w:rPr>
              <w:t xml:space="preserve"> některých </w:t>
            </w:r>
            <w:r w:rsidR="00050D0A">
              <w:rPr>
                <w:rFonts w:cstheme="minorHAnsi"/>
              </w:rPr>
              <w:t>literárních zdrojů</w:t>
            </w:r>
            <w:r w:rsidR="006A2ABF">
              <w:rPr>
                <w:rFonts w:cstheme="minorHAnsi"/>
              </w:rPr>
              <w:t xml:space="preserve"> (např. Kalátová, 2021</w:t>
            </w:r>
            <w:r w:rsidR="00580D0D">
              <w:rPr>
                <w:rFonts w:cstheme="minorHAnsi"/>
              </w:rPr>
              <w:t>, Nedbálek, 2023</w:t>
            </w:r>
            <w:r w:rsidR="006A2ABF">
              <w:rPr>
                <w:rFonts w:cstheme="minorHAnsi"/>
              </w:rPr>
              <w:t xml:space="preserve">). </w:t>
            </w:r>
            <w:r w:rsidR="00580D0D">
              <w:rPr>
                <w:rFonts w:cstheme="minorHAnsi"/>
              </w:rPr>
              <w:t>Kladně hodnotím využití článků z odborných časopisů. Citace jsou uvedeny převážně správným způsobem.</w:t>
            </w:r>
          </w:p>
          <w:p w14:paraId="7B260597" w14:textId="72C87FB0" w:rsidR="00580D0D" w:rsidRPr="000E094A" w:rsidRDefault="00580D0D" w:rsidP="00580D0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367CFCA3" w:rsidR="000E094A" w:rsidRDefault="00EF43D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3CF7E4F1" w:rsidR="000E094A" w:rsidRPr="000E094A" w:rsidRDefault="00C22CA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analytické části autor stručně uvádí návrh výzkumu a podrobněji prezentuje využité výzkumné a statistické metody.</w:t>
            </w:r>
            <w:r w:rsidR="00EF43D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V kapitole 9 jsou vymezeni respondenti, včetně zdůvodnění výběru jejich volby. Je zde také diskutována úroveň finanční gramotnosti těchto respondentů, a to dle závěrů z jiných výzkumných studií. V následujících kapitolách se autor zaměřil na zkušenosti a preference vybraných respondentů. Analytickou část uzavírá kapitola se statistickou analýzou vybraných hypotéz. Kladně lze hodnotit podrobný popis statistické analýzy a vhodnost zvoleného testu</w:t>
            </w:r>
            <w:r w:rsidR="00EF43D2">
              <w:rPr>
                <w:rFonts w:cstheme="minorHAnsi"/>
              </w:rPr>
              <w:t xml:space="preserve">. Obecným limitem je zde nižší počet respondentů napříč některými </w:t>
            </w:r>
            <w:r w:rsidR="00290C83">
              <w:rPr>
                <w:rFonts w:cstheme="minorHAnsi"/>
              </w:rPr>
              <w:t xml:space="preserve">porovnávanými </w:t>
            </w:r>
            <w:r w:rsidR="00EF43D2">
              <w:rPr>
                <w:rFonts w:cstheme="minorHAnsi"/>
              </w:rPr>
              <w:t>skupinami. P</w:t>
            </w:r>
            <w:r>
              <w:rPr>
                <w:rFonts w:cstheme="minorHAnsi"/>
              </w:rPr>
              <w:t>řidanou hodnotou by zde bylo</w:t>
            </w:r>
            <w:r w:rsidR="00EF43D2">
              <w:rPr>
                <w:rFonts w:cstheme="minorHAnsi"/>
              </w:rPr>
              <w:t xml:space="preserve"> také</w:t>
            </w:r>
            <w:r>
              <w:rPr>
                <w:rFonts w:cstheme="minorHAnsi"/>
              </w:rPr>
              <w:t xml:space="preserve"> využití i jiných typů neparametrických testů, avšak celkově lze konstatovat, že autor stanovený cíl analytické části splnil. Návaznost na poznatky z teorie je zde částečná. Náročnost sběru dat a </w:t>
            </w:r>
            <w:r>
              <w:rPr>
                <w:rFonts w:cstheme="minorHAnsi"/>
              </w:rPr>
              <w:lastRenderedPageBreak/>
              <w:t xml:space="preserve">jejich zpracování je spíše nižší. </w:t>
            </w:r>
            <w:r w:rsidR="00EF43D2">
              <w:rPr>
                <w:rFonts w:cstheme="minorHAnsi"/>
              </w:rPr>
              <w:t xml:space="preserve">Kladně hodnotím zařazení kapitoly 13, kde autor diskutuje zjištěné poznatky se závěry jiných výzkumných studií. Některé z uvedených poznatků by mohly být součástí spíše teoretické části. </w:t>
            </w:r>
          </w:p>
        </w:tc>
      </w:tr>
    </w:tbl>
    <w:p w14:paraId="530A7CCA" w14:textId="74E1F14B" w:rsidR="0073639B" w:rsidRDefault="0073639B" w:rsidP="00EF43D2"/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0047168" w:rsidR="000E094A" w:rsidRDefault="00C54E8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B6AC1DD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</w:t>
            </w:r>
            <w:r w:rsidR="009524CF">
              <w:rPr>
                <w:rFonts w:cstheme="minorHAnsi"/>
                <w:i/>
                <w:sz w:val="20"/>
              </w:rPr>
              <w:t>diskusi</w:t>
            </w:r>
            <w:r w:rsidR="00CC5272">
              <w:rPr>
                <w:rFonts w:cstheme="minorHAnsi"/>
                <w:i/>
                <w:sz w:val="20"/>
              </w:rPr>
              <w:t xml:space="preserve">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92B27C0" w14:textId="77777777" w:rsidR="00680869" w:rsidRDefault="00290C83" w:rsidP="00BA603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Projektová část zahrnuje návrh tvorby vzdělávací aktivity pro vybrané respondenty na základě jejich preferencí.  Je zde patrná návaznost na výzkumné poznatky</w:t>
            </w:r>
            <w:r w:rsidR="00D54211">
              <w:rPr>
                <w:rFonts w:cstheme="minorHAnsi"/>
              </w:rPr>
              <w:t xml:space="preserve"> i teoretické poznatky</w:t>
            </w:r>
            <w:r>
              <w:rPr>
                <w:rFonts w:cstheme="minorHAnsi"/>
              </w:rPr>
              <w:t xml:space="preserve">. Autor uvádí časový plán, výukové nástroje a způsoby ověření získaných znalostí. </w:t>
            </w:r>
            <w:r w:rsidR="00D54211">
              <w:rPr>
                <w:rFonts w:cstheme="minorHAnsi"/>
              </w:rPr>
              <w:t>Jednotlivé návrhy mohly být lépe podložené odpovídajícími argumenty. Návrh výukové aktivity mohl být ověřen na základě praktického testování</w:t>
            </w:r>
            <w:r w:rsidR="00BA6035">
              <w:rPr>
                <w:rFonts w:cstheme="minorHAnsi"/>
              </w:rPr>
              <w:t>, avšak z časových důvodů ověření nebylo realizováno.</w:t>
            </w:r>
          </w:p>
          <w:p w14:paraId="08191F52" w14:textId="0FE82245" w:rsidR="00BA6035" w:rsidRPr="000E094A" w:rsidRDefault="00BA6035" w:rsidP="00BA603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3CE0FBF7" w:rsidR="000E094A" w:rsidRDefault="00BA603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42F4CFE5" w:rsidR="000E094A" w:rsidRPr="000E094A" w:rsidRDefault="00BA603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Formální úroveň práce je přijatelná napříč všemi hodnocenými kritérii. Text je logicky provázán a autor využívá převážně správnou terminologii. Jazyková i grafická úroveň je přijatelná.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7CB9F387" w:rsidR="009C7318" w:rsidRDefault="008F07F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A7CC6A" w14:textId="77777777" w:rsidR="00386EEB" w:rsidRDefault="00386EEB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0765F86" w14:textId="60985F88" w:rsidR="00AD0691" w:rsidRDefault="00BA6035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Diplomová práce splnila stanovené cíle, a proto ji doporučuji k obhajobě. </w:t>
            </w:r>
            <w:r w:rsidR="008F07FC">
              <w:rPr>
                <w:rFonts w:cstheme="minorHAnsi"/>
              </w:rPr>
              <w:t>Teoretická část práce je velmi kvalitní, avšak vykazuje nižší návaznost na další části DP. V rámci analytické a projektové části jsou patrné určité nedostatky, především chybějící, alespoň dílčí, ověření návrhu vzdělávací aktivity v praxi. Student svou diplomovou práci pravidelně konzultoval a zapracoval větší část připomínek vedoucího.</w:t>
            </w:r>
          </w:p>
          <w:p w14:paraId="3AF75153" w14:textId="290A069F" w:rsidR="00AD0691" w:rsidRPr="000E094A" w:rsidRDefault="00AD0691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00B15EF1" w14:textId="3EC8B2AC" w:rsidR="0024258E" w:rsidRPr="00FC47F3" w:rsidRDefault="009C7318" w:rsidP="00A40E93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5C89816B" w14:textId="0F0B0D6B" w:rsidR="0024258E" w:rsidRDefault="008F07FC" w:rsidP="008F07FC">
      <w:pPr>
        <w:pStyle w:val="Odstavecseseznamem"/>
        <w:spacing w:after="120" w:line="240" w:lineRule="auto"/>
        <w:ind w:left="1074"/>
        <w:contextualSpacing w:val="0"/>
        <w:jc w:val="both"/>
        <w:rPr>
          <w:rFonts w:cstheme="minorHAnsi"/>
        </w:rPr>
      </w:pPr>
      <w:r>
        <w:rPr>
          <w:rFonts w:cstheme="minorHAnsi"/>
        </w:rPr>
        <w:t>Bez dotazů.</w:t>
      </w:r>
    </w:p>
    <w:p w14:paraId="1C73BFC4" w14:textId="77777777" w:rsidR="008F07FC" w:rsidRPr="00AD0691" w:rsidRDefault="008F07FC" w:rsidP="008F07FC">
      <w:pPr>
        <w:pStyle w:val="Odstavecseseznamem"/>
        <w:spacing w:after="120" w:line="240" w:lineRule="auto"/>
        <w:ind w:left="1074"/>
        <w:contextualSpacing w:val="0"/>
        <w:jc w:val="both"/>
        <w:rPr>
          <w:rFonts w:cstheme="minorHAnsi"/>
        </w:rPr>
      </w:pPr>
    </w:p>
    <w:p w14:paraId="4E3072FA" w14:textId="0E320B35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AD0691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AD0691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1765D2B1" w:rsidR="0024258E" w:rsidRDefault="00144F5B" w:rsidP="00AD0691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Content>
          <w:r w:rsidR="00AD0691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07ED789F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5-08-18T00:00:00Z">
            <w:dateFormat w:val="dd.MM.yyyy"/>
            <w:lid w:val="cs-CZ"/>
            <w:storeMappedDataAs w:val="dateTime"/>
            <w:calendar w:val="gregorian"/>
          </w:date>
        </w:sdtPr>
        <w:sdtContent>
          <w:r w:rsidR="008F07FC">
            <w:rPr>
              <w:rFonts w:cstheme="minorHAnsi"/>
            </w:rPr>
            <w:t>18.08.2025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C0D4E" w14:textId="77777777" w:rsidR="00F87761" w:rsidRDefault="00F87761" w:rsidP="00A40E93">
      <w:pPr>
        <w:spacing w:after="0" w:line="240" w:lineRule="auto"/>
      </w:pPr>
      <w:r>
        <w:separator/>
      </w:r>
    </w:p>
  </w:endnote>
  <w:endnote w:type="continuationSeparator" w:id="0">
    <w:p w14:paraId="12385E6B" w14:textId="77777777" w:rsidR="00F87761" w:rsidRDefault="00F87761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5DDA0" w14:textId="77777777" w:rsidR="00F87761" w:rsidRDefault="00F87761" w:rsidP="00A40E93">
      <w:pPr>
        <w:spacing w:after="0" w:line="240" w:lineRule="auto"/>
      </w:pPr>
      <w:r>
        <w:separator/>
      </w:r>
    </w:p>
  </w:footnote>
  <w:footnote w:type="continuationSeparator" w:id="0">
    <w:p w14:paraId="1F005026" w14:textId="77777777" w:rsidR="00F87761" w:rsidRDefault="00F87761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1226DB"/>
    <w:multiLevelType w:val="hybridMultilevel"/>
    <w:tmpl w:val="F4249A00"/>
    <w:lvl w:ilvl="0" w:tplc="2632D28C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num w:numId="1" w16cid:durableId="1465198815">
    <w:abstractNumId w:val="0"/>
  </w:num>
  <w:num w:numId="2" w16cid:durableId="21059065">
    <w:abstractNumId w:val="3"/>
  </w:num>
  <w:num w:numId="3" w16cid:durableId="1000885581">
    <w:abstractNumId w:val="2"/>
  </w:num>
  <w:num w:numId="4" w16cid:durableId="1045174518">
    <w:abstractNumId w:val="1"/>
  </w:num>
  <w:num w:numId="5" w16cid:durableId="1030571128">
    <w:abstractNumId w:val="4"/>
  </w:num>
  <w:num w:numId="6" w16cid:durableId="21174813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50D0A"/>
    <w:rsid w:val="000A3023"/>
    <w:rsid w:val="000C0458"/>
    <w:rsid w:val="000E094A"/>
    <w:rsid w:val="00144F5B"/>
    <w:rsid w:val="001A20C4"/>
    <w:rsid w:val="001A3F0F"/>
    <w:rsid w:val="001F161A"/>
    <w:rsid w:val="0021482C"/>
    <w:rsid w:val="0024258E"/>
    <w:rsid w:val="00290C83"/>
    <w:rsid w:val="00296201"/>
    <w:rsid w:val="0029651C"/>
    <w:rsid w:val="002D6FF7"/>
    <w:rsid w:val="00356AA2"/>
    <w:rsid w:val="00356D11"/>
    <w:rsid w:val="00366C75"/>
    <w:rsid w:val="00386EEB"/>
    <w:rsid w:val="003A2041"/>
    <w:rsid w:val="003D1A7F"/>
    <w:rsid w:val="003D71ED"/>
    <w:rsid w:val="004D378C"/>
    <w:rsid w:val="00580D0D"/>
    <w:rsid w:val="00590478"/>
    <w:rsid w:val="005C4ACA"/>
    <w:rsid w:val="0067082B"/>
    <w:rsid w:val="00680869"/>
    <w:rsid w:val="00694399"/>
    <w:rsid w:val="006A2ABF"/>
    <w:rsid w:val="006C4198"/>
    <w:rsid w:val="006E7D39"/>
    <w:rsid w:val="0073639B"/>
    <w:rsid w:val="007553A6"/>
    <w:rsid w:val="0085398A"/>
    <w:rsid w:val="008B781B"/>
    <w:rsid w:val="008E2072"/>
    <w:rsid w:val="008E6C95"/>
    <w:rsid w:val="008F07FC"/>
    <w:rsid w:val="00903C01"/>
    <w:rsid w:val="00921677"/>
    <w:rsid w:val="009424A9"/>
    <w:rsid w:val="009524CF"/>
    <w:rsid w:val="00974EA2"/>
    <w:rsid w:val="0097798F"/>
    <w:rsid w:val="00987B93"/>
    <w:rsid w:val="009C322A"/>
    <w:rsid w:val="009C720F"/>
    <w:rsid w:val="009C7318"/>
    <w:rsid w:val="00A246FB"/>
    <w:rsid w:val="00A32103"/>
    <w:rsid w:val="00A40E93"/>
    <w:rsid w:val="00A53F18"/>
    <w:rsid w:val="00A7527E"/>
    <w:rsid w:val="00AD0691"/>
    <w:rsid w:val="00B14451"/>
    <w:rsid w:val="00B14626"/>
    <w:rsid w:val="00B150A3"/>
    <w:rsid w:val="00BA16DD"/>
    <w:rsid w:val="00BA6035"/>
    <w:rsid w:val="00C02883"/>
    <w:rsid w:val="00C046B1"/>
    <w:rsid w:val="00C22CAC"/>
    <w:rsid w:val="00C54E83"/>
    <w:rsid w:val="00C90E55"/>
    <w:rsid w:val="00CA34A9"/>
    <w:rsid w:val="00CC5272"/>
    <w:rsid w:val="00CD12C3"/>
    <w:rsid w:val="00D019E7"/>
    <w:rsid w:val="00D42300"/>
    <w:rsid w:val="00D510CE"/>
    <w:rsid w:val="00D54211"/>
    <w:rsid w:val="00DA5F0B"/>
    <w:rsid w:val="00DC19EF"/>
    <w:rsid w:val="00DC7D52"/>
    <w:rsid w:val="00E22423"/>
    <w:rsid w:val="00E60843"/>
    <w:rsid w:val="00E71C58"/>
    <w:rsid w:val="00EF1720"/>
    <w:rsid w:val="00EF43D2"/>
    <w:rsid w:val="00F87761"/>
    <w:rsid w:val="00FC2852"/>
    <w:rsid w:val="00FC47F3"/>
    <w:rsid w:val="00FC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62D45"/>
    <w:rsid w:val="001F161A"/>
    <w:rsid w:val="002B6FA9"/>
    <w:rsid w:val="003D71ED"/>
    <w:rsid w:val="004D0226"/>
    <w:rsid w:val="00510546"/>
    <w:rsid w:val="00572BD2"/>
    <w:rsid w:val="00590478"/>
    <w:rsid w:val="005E083B"/>
    <w:rsid w:val="00A00291"/>
    <w:rsid w:val="00A32103"/>
    <w:rsid w:val="00B02F89"/>
    <w:rsid w:val="00BA51E3"/>
    <w:rsid w:val="00D42300"/>
    <w:rsid w:val="00DC19EF"/>
    <w:rsid w:val="00F11A0E"/>
    <w:rsid w:val="00F150E1"/>
    <w:rsid w:val="00FC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810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2025-08-19T09:46:00Z</cp:lastPrinted>
  <dcterms:created xsi:type="dcterms:W3CDTF">2025-08-19T09:47:00Z</dcterms:created>
  <dcterms:modified xsi:type="dcterms:W3CDTF">2025-08-19T09:47:00Z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