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01F05B9E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A2158B" w:rsidRPr="00A2158B">
        <w:rPr>
          <w:rFonts w:asciiTheme="minorHAnsi" w:hAnsiTheme="minorHAnsi" w:cstheme="minorHAnsi"/>
          <w:sz w:val="22"/>
          <w:szCs w:val="22"/>
        </w:rPr>
        <w:t>Martin Zeman</w:t>
      </w:r>
    </w:p>
    <w:p w14:paraId="7BEB1D07" w14:textId="613A0A4E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24696">
        <w:rPr>
          <w:rFonts w:asciiTheme="minorHAnsi" w:hAnsiTheme="minorHAnsi" w:cstheme="minorHAnsi"/>
          <w:sz w:val="22"/>
          <w:szCs w:val="22"/>
        </w:rPr>
        <w:t>Ing. Pavel Ondra</w:t>
      </w:r>
    </w:p>
    <w:p w14:paraId="05C5954D" w14:textId="2FA80968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D54CEC" w:rsidRPr="00D54CEC">
        <w:rPr>
          <w:rFonts w:cstheme="minorHAnsi"/>
        </w:rPr>
        <w:t>Analýza výrobního procesu plastikářského výrobku</w:t>
      </w:r>
    </w:p>
    <w:p w14:paraId="07FD52EA" w14:textId="41364070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124696">
            <w:rPr>
              <w:rFonts w:asciiTheme="minorHAnsi" w:hAnsiTheme="minorHAnsi" w:cstheme="minorHAnsi"/>
              <w:sz w:val="22"/>
              <w:szCs w:val="22"/>
            </w:rPr>
            <w:t>2024/2025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77777777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DF6BFA">
        <w:rPr>
          <w:rFonts w:cstheme="minorHAnsi"/>
          <w:i/>
          <w:sz w:val="20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85C85BE" w:rsidR="000E094A" w:rsidRDefault="000F142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D3E311" w14:textId="3D8963B9" w:rsidR="000E094A" w:rsidRPr="000F1420" w:rsidRDefault="00634511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Cíl práce</w:t>
            </w:r>
            <w:r w:rsidR="00D34DC4">
              <w:rPr>
                <w:rFonts w:cstheme="minorHAnsi"/>
                <w:i/>
                <w:sz w:val="20"/>
              </w:rPr>
              <w:t xml:space="preserve"> je napříč formulován nejednotně</w:t>
            </w:r>
            <w:r w:rsidR="00DA394C">
              <w:rPr>
                <w:rFonts w:cstheme="minorHAnsi"/>
                <w:i/>
                <w:sz w:val="20"/>
              </w:rPr>
              <w:t xml:space="preserve">, ale v konečném důsledku šlo autorovi o návrh takové úpravy </w:t>
            </w:r>
            <w:r w:rsidR="00F93281">
              <w:rPr>
                <w:rFonts w:cstheme="minorHAnsi"/>
                <w:i/>
                <w:sz w:val="20"/>
              </w:rPr>
              <w:t>analyzovaného procesu, aby došlo</w:t>
            </w:r>
            <w:r w:rsidR="00E12E5E">
              <w:rPr>
                <w:rFonts w:cstheme="minorHAnsi"/>
                <w:i/>
                <w:sz w:val="20"/>
              </w:rPr>
              <w:t xml:space="preserve"> ke snížení pracovní obsazenosti alespoň třetinu.</w:t>
            </w:r>
            <w:r w:rsidR="000F1420">
              <w:rPr>
                <w:rFonts w:cstheme="minorHAnsi"/>
                <w:i/>
                <w:sz w:val="20"/>
              </w:rPr>
              <w:t xml:space="preserve"> </w:t>
            </w:r>
            <w:r w:rsidR="00DF6BFA" w:rsidRPr="00DF6BFA">
              <w:rPr>
                <w:rFonts w:cstheme="minorHAnsi"/>
                <w:i/>
                <w:sz w:val="20"/>
              </w:rPr>
              <w:t>Za účelem dosažení cíle byl</w:t>
            </w:r>
            <w:r w:rsidR="0034413A">
              <w:rPr>
                <w:rFonts w:cstheme="minorHAnsi"/>
                <w:i/>
                <w:sz w:val="20"/>
              </w:rPr>
              <w:t>o využito primárně přímé pozorování procesu a snímkování pracovníků.</w:t>
            </w:r>
            <w:r w:rsidR="00EF6BAE">
              <w:rPr>
                <w:rFonts w:cstheme="minorHAnsi"/>
                <w:i/>
                <w:sz w:val="20"/>
              </w:rPr>
              <w:t xml:space="preserve"> Autor pracoval také se spaghetti diagramem. Jako spíše drobný doplněk využil </w:t>
            </w:r>
            <w:proofErr w:type="spellStart"/>
            <w:r w:rsidR="00202C32">
              <w:rPr>
                <w:rFonts w:cstheme="minorHAnsi"/>
                <w:i/>
                <w:sz w:val="20"/>
              </w:rPr>
              <w:t>ishikawa</w:t>
            </w:r>
            <w:proofErr w:type="spellEnd"/>
            <w:r w:rsidR="00202C32">
              <w:rPr>
                <w:rFonts w:cstheme="minorHAnsi"/>
                <w:i/>
                <w:sz w:val="20"/>
              </w:rPr>
              <w:t xml:space="preserve"> diagram, s jehož výstupy se v práci dále moc nepracuje.</w:t>
            </w:r>
            <w:r w:rsidR="000F1420">
              <w:rPr>
                <w:rFonts w:cstheme="minorHAnsi"/>
                <w:i/>
                <w:sz w:val="20"/>
              </w:rPr>
              <w:t xml:space="preserve"> </w:t>
            </w:r>
            <w:r w:rsidR="00F66695">
              <w:rPr>
                <w:rFonts w:cstheme="minorHAnsi"/>
                <w:i/>
                <w:sz w:val="20"/>
              </w:rPr>
              <w:t xml:space="preserve">V metodologické kapitole autor uvádí, že </w:t>
            </w:r>
            <w:r w:rsidR="0029073E">
              <w:rPr>
                <w:rFonts w:cstheme="minorHAnsi"/>
                <w:i/>
                <w:sz w:val="20"/>
              </w:rPr>
              <w:t>součástí by měla být také e</w:t>
            </w:r>
            <w:r w:rsidR="00F66695" w:rsidRPr="00FB448B">
              <w:rPr>
                <w:rFonts w:cstheme="minorHAnsi"/>
                <w:i/>
                <w:sz w:val="20"/>
              </w:rPr>
              <w:t>rgonomická analýza</w:t>
            </w:r>
            <w:r w:rsidR="0029073E">
              <w:rPr>
                <w:rFonts w:cstheme="minorHAnsi"/>
                <w:i/>
                <w:sz w:val="20"/>
              </w:rPr>
              <w:t>, ale žádná taková analýza se v práci nenachází.</w:t>
            </w: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549F8ED3" w:rsidR="000E094A" w:rsidRDefault="004C1F3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260597" w14:textId="20A64C11" w:rsidR="000E094A" w:rsidRPr="000E094A" w:rsidRDefault="00BB03AD" w:rsidP="004C1F3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sz w:val="20"/>
              </w:rPr>
              <w:t>Teoretická část se věnuje</w:t>
            </w:r>
            <w:r w:rsidR="00F3158C">
              <w:rPr>
                <w:rFonts w:cstheme="minorHAnsi"/>
                <w:i/>
                <w:sz w:val="20"/>
              </w:rPr>
              <w:t xml:space="preserve"> výrobním procesům, jejich řízení</w:t>
            </w:r>
            <w:r w:rsidR="00EE4682">
              <w:rPr>
                <w:rFonts w:cstheme="minorHAnsi"/>
                <w:i/>
                <w:sz w:val="20"/>
              </w:rPr>
              <w:t xml:space="preserve">, </w:t>
            </w:r>
            <w:r w:rsidR="00CA268D">
              <w:rPr>
                <w:rFonts w:cstheme="minorHAnsi"/>
                <w:i/>
                <w:sz w:val="20"/>
              </w:rPr>
              <w:t xml:space="preserve">optimalizaci a </w:t>
            </w:r>
            <w:r w:rsidR="00EE4682">
              <w:rPr>
                <w:rFonts w:cstheme="minorHAnsi"/>
                <w:i/>
                <w:sz w:val="20"/>
              </w:rPr>
              <w:t>metodám PI</w:t>
            </w:r>
            <w:r w:rsidR="00CA268D">
              <w:rPr>
                <w:rFonts w:cstheme="minorHAnsi"/>
                <w:i/>
                <w:sz w:val="20"/>
              </w:rPr>
              <w:t xml:space="preserve">. </w:t>
            </w:r>
            <w:r w:rsidR="00E444E5">
              <w:rPr>
                <w:rFonts w:cstheme="minorHAnsi"/>
                <w:i/>
                <w:sz w:val="20"/>
              </w:rPr>
              <w:t>M</w:t>
            </w:r>
            <w:r w:rsidR="00E444E5" w:rsidRPr="002414C2">
              <w:rPr>
                <w:rFonts w:cstheme="minorHAnsi"/>
                <w:i/>
                <w:sz w:val="20"/>
              </w:rPr>
              <w:t xml:space="preserve">ěla </w:t>
            </w:r>
            <w:r w:rsidR="00E444E5">
              <w:rPr>
                <w:rFonts w:cstheme="minorHAnsi"/>
                <w:i/>
                <w:sz w:val="20"/>
              </w:rPr>
              <w:t xml:space="preserve">by </w:t>
            </w:r>
            <w:r w:rsidR="00E444E5" w:rsidRPr="002414C2">
              <w:rPr>
                <w:rFonts w:cstheme="minorHAnsi"/>
                <w:i/>
                <w:sz w:val="20"/>
              </w:rPr>
              <w:t>nést mnohem více rysů kritické literární rešerše.</w:t>
            </w:r>
            <w:r w:rsidR="00E444E5">
              <w:rPr>
                <w:rFonts w:cstheme="minorHAnsi"/>
                <w:i/>
                <w:sz w:val="20"/>
              </w:rPr>
              <w:t xml:space="preserve"> </w:t>
            </w:r>
            <w:r w:rsidR="00D82C63">
              <w:rPr>
                <w:rFonts w:cstheme="minorHAnsi"/>
                <w:i/>
                <w:sz w:val="20"/>
              </w:rPr>
              <w:t xml:space="preserve">Byla zpracována na základě </w:t>
            </w:r>
            <w:r w:rsidR="00074165">
              <w:rPr>
                <w:rFonts w:cstheme="minorHAnsi"/>
                <w:i/>
                <w:sz w:val="20"/>
              </w:rPr>
              <w:t>cca 20 zdrojů</w:t>
            </w:r>
            <w:r w:rsidR="00AF3CAE">
              <w:rPr>
                <w:rFonts w:cstheme="minorHAnsi"/>
                <w:i/>
                <w:sz w:val="20"/>
              </w:rPr>
              <w:t xml:space="preserve">, přičemž </w:t>
            </w:r>
            <w:r w:rsidR="00BE46E0">
              <w:rPr>
                <w:rFonts w:cstheme="minorHAnsi"/>
                <w:i/>
                <w:sz w:val="20"/>
              </w:rPr>
              <w:t>tři z nich nejsou typově vymezené</w:t>
            </w:r>
            <w:r w:rsidR="004A01EF">
              <w:rPr>
                <w:rFonts w:cstheme="minorHAnsi"/>
                <w:i/>
                <w:sz w:val="20"/>
              </w:rPr>
              <w:t>. P</w:t>
            </w:r>
            <w:r w:rsidR="00BE46E0">
              <w:rPr>
                <w:rFonts w:cstheme="minorHAnsi"/>
                <w:i/>
                <w:sz w:val="20"/>
              </w:rPr>
              <w:t xml:space="preserve">okud </w:t>
            </w:r>
            <w:r w:rsidR="004A01EF">
              <w:rPr>
                <w:rFonts w:cstheme="minorHAnsi"/>
                <w:i/>
                <w:sz w:val="20"/>
              </w:rPr>
              <w:t>navíc</w:t>
            </w:r>
            <w:r w:rsidR="00BE46E0">
              <w:rPr>
                <w:rFonts w:cstheme="minorHAnsi"/>
                <w:i/>
                <w:sz w:val="20"/>
              </w:rPr>
              <w:t xml:space="preserve"> </w:t>
            </w:r>
            <w:r w:rsidR="00762AD0">
              <w:rPr>
                <w:rFonts w:cstheme="minorHAnsi"/>
                <w:i/>
                <w:sz w:val="20"/>
              </w:rPr>
              <w:t>vyloučím nerelevantní neodborné zdroje z internetu, tak</w:t>
            </w:r>
            <w:r w:rsidR="004621C5">
              <w:rPr>
                <w:rFonts w:cstheme="minorHAnsi"/>
                <w:i/>
                <w:sz w:val="20"/>
              </w:rPr>
              <w:t xml:space="preserve"> </w:t>
            </w:r>
            <w:r w:rsidR="00CF0735">
              <w:rPr>
                <w:rFonts w:cstheme="minorHAnsi"/>
                <w:i/>
                <w:sz w:val="20"/>
              </w:rPr>
              <w:t xml:space="preserve">jde jen o 10 zdrojů, které se dají považovat za </w:t>
            </w:r>
            <w:r w:rsidR="00DA02BD">
              <w:rPr>
                <w:rFonts w:cstheme="minorHAnsi"/>
                <w:i/>
                <w:sz w:val="20"/>
              </w:rPr>
              <w:t>odborné a relevantní k tématu. Dalším faktorem je ovšem jejich aktuálnost, jelikož</w:t>
            </w:r>
            <w:r w:rsidR="00E444E5">
              <w:rPr>
                <w:rFonts w:cstheme="minorHAnsi"/>
                <w:i/>
                <w:sz w:val="20"/>
              </w:rPr>
              <w:t xml:space="preserve"> by měly být zastoupeny primárně novější zdroje.</w:t>
            </w:r>
            <w:r w:rsidR="00764D2A">
              <w:rPr>
                <w:rFonts w:cstheme="minorHAnsi"/>
                <w:i/>
                <w:sz w:val="20"/>
              </w:rPr>
              <w:t xml:space="preserve"> Samotnou kapitolou k ohodnocení je práce se zdroji</w:t>
            </w:r>
            <w:r w:rsidR="00CF656F">
              <w:rPr>
                <w:rFonts w:cstheme="minorHAnsi"/>
                <w:i/>
                <w:sz w:val="20"/>
              </w:rPr>
              <w:t xml:space="preserve"> a jejich </w:t>
            </w:r>
            <w:r w:rsidR="00C16F1D">
              <w:rPr>
                <w:rFonts w:cstheme="minorHAnsi"/>
                <w:i/>
                <w:sz w:val="20"/>
              </w:rPr>
              <w:t>citování</w:t>
            </w:r>
            <w:r w:rsidR="00764D2A">
              <w:rPr>
                <w:rFonts w:cstheme="minorHAnsi"/>
                <w:i/>
                <w:sz w:val="20"/>
              </w:rPr>
              <w:t xml:space="preserve">. </w:t>
            </w:r>
            <w:r w:rsidR="00041D90">
              <w:rPr>
                <w:rFonts w:cstheme="minorHAnsi"/>
                <w:i/>
                <w:sz w:val="20"/>
              </w:rPr>
              <w:t xml:space="preserve">Obr. 1 (s. 24) je </w:t>
            </w:r>
            <w:proofErr w:type="spellStart"/>
            <w:r w:rsidR="00041D90">
              <w:rPr>
                <w:rFonts w:cstheme="minorHAnsi"/>
                <w:i/>
                <w:sz w:val="20"/>
              </w:rPr>
              <w:t>zdrojován</w:t>
            </w:r>
            <w:proofErr w:type="spellEnd"/>
            <w:r w:rsidR="00041D90">
              <w:rPr>
                <w:rFonts w:cstheme="minorHAnsi"/>
                <w:i/>
                <w:sz w:val="20"/>
              </w:rPr>
              <w:t xml:space="preserve"> na </w:t>
            </w:r>
            <w:r w:rsidR="003B7535" w:rsidRPr="003B7535">
              <w:rPr>
                <w:rFonts w:cstheme="minorHAnsi"/>
                <w:i/>
                <w:sz w:val="20"/>
              </w:rPr>
              <w:t xml:space="preserve">Katherine </w:t>
            </w:r>
            <w:proofErr w:type="spellStart"/>
            <w:r w:rsidR="003B7535" w:rsidRPr="003B7535">
              <w:rPr>
                <w:rFonts w:cstheme="minorHAnsi"/>
                <w:i/>
                <w:sz w:val="20"/>
              </w:rPr>
              <w:t>Roosa</w:t>
            </w:r>
            <w:proofErr w:type="spellEnd"/>
            <w:r w:rsidR="003B7535" w:rsidRPr="003B7535">
              <w:rPr>
                <w:rFonts w:cstheme="minorHAnsi"/>
                <w:i/>
                <w:sz w:val="20"/>
              </w:rPr>
              <w:t xml:space="preserve"> blog</w:t>
            </w:r>
            <w:r w:rsidR="003B7535">
              <w:rPr>
                <w:rFonts w:cstheme="minorHAnsi"/>
                <w:i/>
                <w:sz w:val="20"/>
              </w:rPr>
              <w:t>, ale tento není v seznamu použitých zdrojů.</w:t>
            </w:r>
            <w:r w:rsidR="00C82C4A">
              <w:rPr>
                <w:rFonts w:cstheme="minorHAnsi"/>
                <w:i/>
                <w:sz w:val="20"/>
              </w:rPr>
              <w:t xml:space="preserve"> Stejně tak v seznamu </w:t>
            </w:r>
            <w:r w:rsidR="00C82C4A">
              <w:rPr>
                <w:rFonts w:cstheme="minorHAnsi"/>
                <w:i/>
                <w:sz w:val="20"/>
              </w:rPr>
              <w:t>použitých zdrojů</w:t>
            </w:r>
            <w:r w:rsidR="00C82C4A">
              <w:rPr>
                <w:rFonts w:cstheme="minorHAnsi"/>
                <w:i/>
                <w:sz w:val="20"/>
              </w:rPr>
              <w:t xml:space="preserve"> chybí zdroj</w:t>
            </w:r>
            <w:r w:rsidR="00AE6275">
              <w:rPr>
                <w:rFonts w:cstheme="minorHAnsi"/>
                <w:i/>
                <w:sz w:val="20"/>
              </w:rPr>
              <w:t>e</w:t>
            </w:r>
            <w:r w:rsidR="00AE6275">
              <w:t xml:space="preserve"> </w:t>
            </w:r>
            <w:proofErr w:type="spellStart"/>
            <w:r w:rsidR="00AE6275" w:rsidRPr="00AE6275">
              <w:rPr>
                <w:rFonts w:cstheme="minorHAnsi"/>
                <w:i/>
                <w:sz w:val="20"/>
              </w:rPr>
              <w:t>Bicheno</w:t>
            </w:r>
            <w:proofErr w:type="spellEnd"/>
            <w:r w:rsidR="00AE6275" w:rsidRPr="00AE6275">
              <w:rPr>
                <w:rFonts w:cstheme="minorHAnsi"/>
                <w:i/>
                <w:sz w:val="20"/>
              </w:rPr>
              <w:t xml:space="preserve"> &amp; </w:t>
            </w:r>
            <w:proofErr w:type="spellStart"/>
            <w:r w:rsidR="00AE6275" w:rsidRPr="00AE6275">
              <w:rPr>
                <w:rFonts w:cstheme="minorHAnsi"/>
                <w:i/>
                <w:sz w:val="20"/>
              </w:rPr>
              <w:t>Holweg</w:t>
            </w:r>
            <w:proofErr w:type="spellEnd"/>
            <w:r w:rsidR="00AE6275">
              <w:rPr>
                <w:rFonts w:cstheme="minorHAnsi"/>
                <w:i/>
                <w:sz w:val="20"/>
              </w:rPr>
              <w:t xml:space="preserve"> (</w:t>
            </w:r>
            <w:r w:rsidR="00AE6275" w:rsidRPr="00AE6275">
              <w:rPr>
                <w:rFonts w:cstheme="minorHAnsi"/>
                <w:i/>
                <w:sz w:val="20"/>
              </w:rPr>
              <w:t>2016)</w:t>
            </w:r>
            <w:r w:rsidR="00AE6275">
              <w:rPr>
                <w:rFonts w:cstheme="minorHAnsi"/>
                <w:i/>
                <w:sz w:val="20"/>
              </w:rPr>
              <w:t xml:space="preserve">, </w:t>
            </w:r>
            <w:r w:rsidR="00AE6275" w:rsidRPr="00AE6275">
              <w:rPr>
                <w:rFonts w:cstheme="minorHAnsi"/>
                <w:i/>
                <w:sz w:val="20"/>
              </w:rPr>
              <w:t>Salah et al.</w:t>
            </w:r>
            <w:r w:rsidR="00AE6275">
              <w:rPr>
                <w:rFonts w:cstheme="minorHAnsi"/>
                <w:i/>
                <w:sz w:val="20"/>
              </w:rPr>
              <w:t xml:space="preserve"> (</w:t>
            </w:r>
            <w:r w:rsidR="00AE6275" w:rsidRPr="00AE6275">
              <w:rPr>
                <w:rFonts w:cstheme="minorHAnsi"/>
                <w:i/>
                <w:sz w:val="20"/>
              </w:rPr>
              <w:t>2022</w:t>
            </w:r>
            <w:r w:rsidR="00AE6275">
              <w:rPr>
                <w:rFonts w:cstheme="minorHAnsi"/>
                <w:i/>
                <w:sz w:val="20"/>
              </w:rPr>
              <w:t>)</w:t>
            </w:r>
            <w:r w:rsidR="0017484C">
              <w:rPr>
                <w:rFonts w:cstheme="minorHAnsi"/>
                <w:i/>
                <w:sz w:val="20"/>
              </w:rPr>
              <w:t xml:space="preserve"> a </w:t>
            </w:r>
            <w:proofErr w:type="spellStart"/>
            <w:r w:rsidR="00C82C4A">
              <w:rPr>
                <w:rFonts w:cstheme="minorHAnsi"/>
                <w:i/>
                <w:sz w:val="20"/>
              </w:rPr>
              <w:t>Slack</w:t>
            </w:r>
            <w:proofErr w:type="spellEnd"/>
            <w:r w:rsidR="00C82C4A">
              <w:rPr>
                <w:rFonts w:cstheme="minorHAnsi"/>
                <w:i/>
                <w:sz w:val="20"/>
              </w:rPr>
              <w:t xml:space="preserve"> et al. (2022), </w:t>
            </w:r>
            <w:r w:rsidR="0017484C">
              <w:rPr>
                <w:rFonts w:cstheme="minorHAnsi"/>
                <w:i/>
                <w:sz w:val="20"/>
              </w:rPr>
              <w:t>na které je odkazováno</w:t>
            </w:r>
            <w:r w:rsidR="00C82C4A">
              <w:rPr>
                <w:rFonts w:cstheme="minorHAnsi"/>
                <w:i/>
                <w:sz w:val="20"/>
              </w:rPr>
              <w:t xml:space="preserve"> v textu práce.</w:t>
            </w:r>
            <w:r w:rsidR="0065635F">
              <w:rPr>
                <w:rFonts w:cstheme="minorHAnsi"/>
                <w:i/>
                <w:sz w:val="20"/>
              </w:rPr>
              <w:t xml:space="preserve"> Na druhé straně se autor má odkazovat na zdroje </w:t>
            </w:r>
            <w:r w:rsidR="00B5182C">
              <w:rPr>
                <w:rFonts w:cstheme="minorHAnsi"/>
                <w:i/>
                <w:sz w:val="20"/>
              </w:rPr>
              <w:t>Chromjaková</w:t>
            </w:r>
            <w:r w:rsidR="00724024">
              <w:rPr>
                <w:rFonts w:cstheme="minorHAnsi"/>
                <w:i/>
                <w:sz w:val="20"/>
              </w:rPr>
              <w:t xml:space="preserve"> (2013) a</w:t>
            </w:r>
            <w:r w:rsidR="00C16F1D">
              <w:rPr>
                <w:rFonts w:cstheme="minorHAnsi"/>
                <w:i/>
                <w:sz w:val="20"/>
              </w:rPr>
              <w:t xml:space="preserve"> také </w:t>
            </w:r>
            <w:r w:rsidR="00724024">
              <w:rPr>
                <w:rFonts w:cstheme="minorHAnsi"/>
                <w:i/>
                <w:sz w:val="20"/>
              </w:rPr>
              <w:t xml:space="preserve">Chromjaková a Rajnoha (2011), alespoň dle seznamu použitých zdrojů, ovšem odkazováno na ně není. </w:t>
            </w:r>
            <w:r w:rsidR="004C1F35">
              <w:rPr>
                <w:rFonts w:cstheme="minorHAnsi"/>
                <w:i/>
                <w:sz w:val="20"/>
              </w:rPr>
              <w:t xml:space="preserve">Toto jsou případy hrubého porušení </w:t>
            </w:r>
            <w:r w:rsidR="004C1F35" w:rsidRPr="002414C2">
              <w:rPr>
                <w:rFonts w:cstheme="minorHAnsi"/>
                <w:i/>
                <w:sz w:val="20"/>
              </w:rPr>
              <w:t>citační etiky</w:t>
            </w:r>
            <w:r w:rsidR="004C1F35">
              <w:rPr>
                <w:rFonts w:cstheme="minorHAnsi"/>
                <w:i/>
                <w:sz w:val="20"/>
              </w:rPr>
              <w:t>.</w:t>
            </w:r>
            <w:r w:rsidR="004C1F35">
              <w:rPr>
                <w:rFonts w:cstheme="minorHAnsi"/>
                <w:i/>
                <w:sz w:val="20"/>
              </w:rPr>
              <w:t xml:space="preserve"> </w:t>
            </w:r>
            <w:r w:rsidR="00724024">
              <w:rPr>
                <w:rFonts w:cstheme="minorHAnsi"/>
                <w:i/>
                <w:sz w:val="20"/>
              </w:rPr>
              <w:t xml:space="preserve">V textu není možné odlišit zdroje Altman </w:t>
            </w:r>
            <w:proofErr w:type="spellStart"/>
            <w:r w:rsidR="00724024">
              <w:rPr>
                <w:rFonts w:cstheme="minorHAnsi"/>
                <w:i/>
                <w:sz w:val="20"/>
              </w:rPr>
              <w:t>Rick</w:t>
            </w:r>
            <w:proofErr w:type="spellEnd"/>
            <w:r w:rsidR="00724024">
              <w:rPr>
                <w:rFonts w:cstheme="minorHAnsi"/>
                <w:i/>
                <w:sz w:val="20"/>
              </w:rPr>
              <w:t xml:space="preserve"> (2017) a Altman Harry (2017).</w:t>
            </w:r>
            <w:r w:rsidR="00724024">
              <w:rPr>
                <w:rFonts w:cstheme="minorHAnsi"/>
                <w:i/>
                <w:sz w:val="20"/>
              </w:rPr>
              <w:t xml:space="preserve"> </w:t>
            </w:r>
            <w:r w:rsidR="006B020F">
              <w:rPr>
                <w:rFonts w:cstheme="minorHAnsi"/>
                <w:i/>
                <w:sz w:val="20"/>
              </w:rPr>
              <w:t xml:space="preserve">Nesprávně je odkazováno na zdroj </w:t>
            </w:r>
            <w:r w:rsidR="00A66D5A">
              <w:rPr>
                <w:rFonts w:cstheme="minorHAnsi"/>
                <w:i/>
                <w:sz w:val="20"/>
              </w:rPr>
              <w:t>DT online (2017).</w:t>
            </w:r>
            <w:r w:rsidR="004C1F35">
              <w:rPr>
                <w:rFonts w:cstheme="minorHAnsi"/>
                <w:i/>
                <w:sz w:val="20"/>
              </w:rPr>
              <w:t xml:space="preserve"> </w:t>
            </w:r>
            <w:r w:rsidR="002414C2" w:rsidRPr="002414C2">
              <w:rPr>
                <w:rFonts w:cstheme="minorHAnsi"/>
                <w:i/>
                <w:sz w:val="20"/>
              </w:rPr>
              <w:t>Použity a citovány jsou všechny zdroje uvedené v zadání.</w:t>
            </w: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51016D2" w:rsidR="000E094A" w:rsidRDefault="0063451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3103B0" w14:textId="75F505C1" w:rsidR="000E094A" w:rsidRPr="004C071E" w:rsidRDefault="00B93CB1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Podle zadání by podstatou analytické práce měla být komplexnější analýza celého výrobního procesu </w:t>
            </w:r>
            <w:r w:rsidR="00DB5990">
              <w:rPr>
                <w:rFonts w:cstheme="minorHAnsi"/>
                <w:i/>
                <w:sz w:val="20"/>
              </w:rPr>
              <w:t>plastikářského výrobku.</w:t>
            </w:r>
            <w:r w:rsidR="000A18B2">
              <w:rPr>
                <w:rFonts w:cstheme="minorHAnsi"/>
                <w:i/>
                <w:sz w:val="20"/>
              </w:rPr>
              <w:t xml:space="preserve"> </w:t>
            </w:r>
            <w:r w:rsidR="00033038">
              <w:rPr>
                <w:rFonts w:cstheme="minorHAnsi"/>
                <w:i/>
                <w:sz w:val="20"/>
              </w:rPr>
              <w:t>Přesto</w:t>
            </w:r>
            <w:r w:rsidR="00E71B21">
              <w:rPr>
                <w:rFonts w:cstheme="minorHAnsi"/>
                <w:i/>
                <w:sz w:val="20"/>
              </w:rPr>
              <w:t xml:space="preserve"> autor uvádí, že bylo vybráno pracoviště na středisku 220</w:t>
            </w:r>
            <w:r w:rsidR="00B00C53">
              <w:rPr>
                <w:rFonts w:cstheme="minorHAnsi"/>
                <w:i/>
                <w:sz w:val="20"/>
              </w:rPr>
              <w:t>, bez zdůvodnění výběru</w:t>
            </w:r>
            <w:r w:rsidR="00232F89">
              <w:rPr>
                <w:rFonts w:cstheme="minorHAnsi"/>
                <w:i/>
                <w:sz w:val="20"/>
              </w:rPr>
              <w:t>.</w:t>
            </w:r>
            <w:r w:rsidR="001C6015">
              <w:rPr>
                <w:rFonts w:cstheme="minorHAnsi"/>
                <w:i/>
                <w:sz w:val="20"/>
              </w:rPr>
              <w:t xml:space="preserve"> Tento postup není vhodný; měl b</w:t>
            </w:r>
            <w:r w:rsidR="00B00C53">
              <w:rPr>
                <w:rFonts w:cstheme="minorHAnsi"/>
                <w:i/>
                <w:sz w:val="20"/>
              </w:rPr>
              <w:t>ýt vybrán výrob</w:t>
            </w:r>
            <w:r w:rsidR="00905E2B">
              <w:rPr>
                <w:rFonts w:cstheme="minorHAnsi"/>
                <w:i/>
                <w:sz w:val="20"/>
              </w:rPr>
              <w:t>e</w:t>
            </w:r>
            <w:r w:rsidR="00B00C53">
              <w:rPr>
                <w:rFonts w:cstheme="minorHAnsi"/>
                <w:i/>
                <w:sz w:val="20"/>
              </w:rPr>
              <w:t>k</w:t>
            </w:r>
            <w:r w:rsidR="000A18B2">
              <w:rPr>
                <w:rFonts w:cstheme="minorHAnsi"/>
                <w:i/>
                <w:sz w:val="20"/>
              </w:rPr>
              <w:t>,</w:t>
            </w:r>
            <w:r w:rsidR="00B00C53">
              <w:rPr>
                <w:rFonts w:cstheme="minorHAnsi"/>
                <w:i/>
                <w:sz w:val="20"/>
              </w:rPr>
              <w:t xml:space="preserve"> včetně představení a zdůvodnění</w:t>
            </w:r>
            <w:r w:rsidR="000A18B2">
              <w:rPr>
                <w:rFonts w:cstheme="minorHAnsi"/>
                <w:i/>
                <w:sz w:val="20"/>
              </w:rPr>
              <w:t xml:space="preserve"> výběru</w:t>
            </w:r>
            <w:r w:rsidR="00E02912">
              <w:rPr>
                <w:rFonts w:cstheme="minorHAnsi"/>
                <w:i/>
                <w:sz w:val="20"/>
              </w:rPr>
              <w:t>, a ten za</w:t>
            </w:r>
            <w:r w:rsidR="000A18B2">
              <w:rPr>
                <w:rFonts w:cstheme="minorHAnsi"/>
                <w:i/>
                <w:sz w:val="20"/>
              </w:rPr>
              <w:t>členěn do provozní struktury.</w:t>
            </w:r>
            <w:r w:rsidR="00E30F68">
              <w:rPr>
                <w:rFonts w:cstheme="minorHAnsi"/>
                <w:i/>
                <w:sz w:val="20"/>
              </w:rPr>
              <w:t xml:space="preserve"> </w:t>
            </w:r>
            <w:proofErr w:type="spellStart"/>
            <w:r w:rsidR="000D021F">
              <w:rPr>
                <w:rFonts w:cstheme="minorHAnsi"/>
                <w:i/>
                <w:sz w:val="20"/>
              </w:rPr>
              <w:t>Flow</w:t>
            </w:r>
            <w:proofErr w:type="spellEnd"/>
            <w:r w:rsidR="000D021F">
              <w:rPr>
                <w:rFonts w:cstheme="minorHAnsi"/>
                <w:i/>
                <w:sz w:val="20"/>
              </w:rPr>
              <w:t xml:space="preserve"> chart </w:t>
            </w:r>
            <w:r w:rsidR="008D2577">
              <w:rPr>
                <w:rFonts w:cstheme="minorHAnsi"/>
                <w:i/>
                <w:sz w:val="20"/>
              </w:rPr>
              <w:t>výrobního procesu (Obr. 11, s. 50) neodpovídá vymezení procesu v kap. 7.1</w:t>
            </w:r>
            <w:r w:rsidR="0069610C">
              <w:rPr>
                <w:rFonts w:cstheme="minorHAnsi"/>
                <w:i/>
                <w:sz w:val="20"/>
              </w:rPr>
              <w:t xml:space="preserve">. </w:t>
            </w:r>
            <w:r w:rsidR="00A072BD">
              <w:rPr>
                <w:rFonts w:cstheme="minorHAnsi"/>
                <w:i/>
                <w:sz w:val="20"/>
              </w:rPr>
              <w:t>Hodnotový tok na Obr. 12 (s. 52) je zavádějící</w:t>
            </w:r>
            <w:r w:rsidR="004434DB">
              <w:rPr>
                <w:rFonts w:cstheme="minorHAnsi"/>
                <w:i/>
                <w:sz w:val="20"/>
              </w:rPr>
              <w:t xml:space="preserve">. Zaprvé </w:t>
            </w:r>
            <w:r w:rsidR="00604D69">
              <w:rPr>
                <w:rFonts w:cstheme="minorHAnsi"/>
                <w:i/>
                <w:sz w:val="20"/>
              </w:rPr>
              <w:t xml:space="preserve">znázorňuje tok </w:t>
            </w:r>
            <w:r w:rsidR="00A84E00">
              <w:rPr>
                <w:rFonts w:cstheme="minorHAnsi"/>
                <w:i/>
                <w:sz w:val="20"/>
              </w:rPr>
              <w:t xml:space="preserve">(nějakého) </w:t>
            </w:r>
            <w:r w:rsidR="00604D69">
              <w:rPr>
                <w:rFonts w:cstheme="minorHAnsi"/>
                <w:i/>
                <w:sz w:val="20"/>
              </w:rPr>
              <w:t>procesu</w:t>
            </w:r>
            <w:r w:rsidR="00A84E00">
              <w:rPr>
                <w:rFonts w:cstheme="minorHAnsi"/>
                <w:i/>
                <w:sz w:val="20"/>
              </w:rPr>
              <w:t xml:space="preserve"> - </w:t>
            </w:r>
            <w:r w:rsidR="00BB2A26">
              <w:rPr>
                <w:rFonts w:cstheme="minorHAnsi"/>
                <w:i/>
                <w:sz w:val="20"/>
              </w:rPr>
              <w:t xml:space="preserve">z obrázku </w:t>
            </w:r>
            <w:r w:rsidR="00A84E00">
              <w:rPr>
                <w:rFonts w:cstheme="minorHAnsi"/>
                <w:i/>
                <w:sz w:val="20"/>
              </w:rPr>
              <w:t>na první dobrou není jasné j</w:t>
            </w:r>
            <w:r w:rsidR="00BB2A26">
              <w:rPr>
                <w:rFonts w:cstheme="minorHAnsi"/>
                <w:i/>
                <w:sz w:val="20"/>
              </w:rPr>
              <w:t>akého</w:t>
            </w:r>
            <w:r w:rsidR="009D3FB1">
              <w:rPr>
                <w:rFonts w:cstheme="minorHAnsi"/>
                <w:i/>
                <w:sz w:val="20"/>
              </w:rPr>
              <w:t xml:space="preserve">; podle </w:t>
            </w:r>
            <w:proofErr w:type="spellStart"/>
            <w:r w:rsidR="009D3FB1">
              <w:rPr>
                <w:rFonts w:cstheme="minorHAnsi"/>
                <w:i/>
                <w:sz w:val="20"/>
              </w:rPr>
              <w:t>popiskového</w:t>
            </w:r>
            <w:proofErr w:type="spellEnd"/>
            <w:r w:rsidR="009D3FB1">
              <w:rPr>
                <w:rFonts w:cstheme="minorHAnsi"/>
                <w:i/>
                <w:sz w:val="20"/>
              </w:rPr>
              <w:t xml:space="preserve"> titulku jde o proces výroby</w:t>
            </w:r>
            <w:r w:rsidR="00F51750">
              <w:rPr>
                <w:rFonts w:cstheme="minorHAnsi"/>
                <w:i/>
                <w:sz w:val="20"/>
              </w:rPr>
              <w:t>, i když výroba je již jedním krokem znázorněna</w:t>
            </w:r>
            <w:r w:rsidR="00A84E00">
              <w:rPr>
                <w:rFonts w:cstheme="minorHAnsi"/>
                <w:i/>
                <w:sz w:val="20"/>
              </w:rPr>
              <w:t xml:space="preserve">; </w:t>
            </w:r>
            <w:r w:rsidR="00AB0320">
              <w:rPr>
                <w:rFonts w:cstheme="minorHAnsi"/>
                <w:i/>
                <w:sz w:val="20"/>
              </w:rPr>
              <w:t xml:space="preserve">autor se na něj odkazuje s tím, že znázorňuje </w:t>
            </w:r>
            <w:r w:rsidR="004434DB">
              <w:rPr>
                <w:rFonts w:cstheme="minorHAnsi"/>
                <w:i/>
                <w:sz w:val="20"/>
              </w:rPr>
              <w:t>kroky balení</w:t>
            </w:r>
            <w:r w:rsidR="00F46119">
              <w:rPr>
                <w:rFonts w:cstheme="minorHAnsi"/>
                <w:i/>
                <w:sz w:val="20"/>
              </w:rPr>
              <w:t xml:space="preserve"> i přesto, že </w:t>
            </w:r>
            <w:r w:rsidR="004434DB">
              <w:rPr>
                <w:rFonts w:cstheme="minorHAnsi"/>
                <w:i/>
                <w:sz w:val="20"/>
              </w:rPr>
              <w:t xml:space="preserve">balení je zde znázorněno </w:t>
            </w:r>
            <w:r w:rsidR="00A84E00">
              <w:rPr>
                <w:rFonts w:cstheme="minorHAnsi"/>
                <w:i/>
                <w:sz w:val="20"/>
              </w:rPr>
              <w:t xml:space="preserve">dalším </w:t>
            </w:r>
            <w:r w:rsidR="00342288">
              <w:rPr>
                <w:rFonts w:cstheme="minorHAnsi"/>
                <w:i/>
                <w:sz w:val="20"/>
              </w:rPr>
              <w:t>jiným k</w:t>
            </w:r>
            <w:r w:rsidR="004434DB">
              <w:rPr>
                <w:rFonts w:cstheme="minorHAnsi"/>
                <w:i/>
                <w:sz w:val="20"/>
              </w:rPr>
              <w:t xml:space="preserve">rokem. </w:t>
            </w:r>
            <w:r w:rsidR="00D16EB2">
              <w:rPr>
                <w:rFonts w:cstheme="minorHAnsi"/>
                <w:i/>
                <w:sz w:val="20"/>
              </w:rPr>
              <w:t>Dále</w:t>
            </w:r>
            <w:r w:rsidR="006179F6">
              <w:rPr>
                <w:rFonts w:cstheme="minorHAnsi"/>
                <w:i/>
                <w:sz w:val="20"/>
              </w:rPr>
              <w:t xml:space="preserve"> označení </w:t>
            </w:r>
            <w:r w:rsidR="00886611">
              <w:rPr>
                <w:rFonts w:cstheme="minorHAnsi"/>
                <w:i/>
                <w:sz w:val="20"/>
              </w:rPr>
              <w:t>fází</w:t>
            </w:r>
            <w:r w:rsidR="006179F6">
              <w:rPr>
                <w:rFonts w:cstheme="minorHAnsi"/>
                <w:i/>
                <w:sz w:val="20"/>
              </w:rPr>
              <w:t xml:space="preserve"> výroby </w:t>
            </w:r>
            <w:r w:rsidR="00C656FA">
              <w:rPr>
                <w:rFonts w:cstheme="minorHAnsi"/>
                <w:i/>
                <w:sz w:val="20"/>
              </w:rPr>
              <w:t>a</w:t>
            </w:r>
            <w:r w:rsidR="006179F6">
              <w:rPr>
                <w:rFonts w:cstheme="minorHAnsi"/>
                <w:i/>
                <w:sz w:val="20"/>
              </w:rPr>
              <w:t xml:space="preserve"> balení jako přidávaj</w:t>
            </w:r>
            <w:r w:rsidR="00C656FA">
              <w:rPr>
                <w:rFonts w:cstheme="minorHAnsi"/>
                <w:i/>
                <w:sz w:val="20"/>
              </w:rPr>
              <w:t>í</w:t>
            </w:r>
            <w:r w:rsidR="006179F6">
              <w:rPr>
                <w:rFonts w:cstheme="minorHAnsi"/>
                <w:i/>
                <w:sz w:val="20"/>
              </w:rPr>
              <w:t xml:space="preserve">cích hodnotu, </w:t>
            </w:r>
            <w:r w:rsidR="00886611">
              <w:rPr>
                <w:rFonts w:cstheme="minorHAnsi"/>
                <w:i/>
                <w:sz w:val="20"/>
              </w:rPr>
              <w:t>komplexně, bez bližšího</w:t>
            </w:r>
            <w:r w:rsidR="00C656FA">
              <w:rPr>
                <w:rFonts w:cstheme="minorHAnsi"/>
                <w:i/>
                <w:sz w:val="20"/>
              </w:rPr>
              <w:t xml:space="preserve"> </w:t>
            </w:r>
            <w:r w:rsidR="00886611">
              <w:rPr>
                <w:rFonts w:cstheme="minorHAnsi"/>
                <w:i/>
                <w:sz w:val="20"/>
              </w:rPr>
              <w:t>rozpadu</w:t>
            </w:r>
            <w:r w:rsidR="00EB3269">
              <w:rPr>
                <w:rFonts w:cstheme="minorHAnsi"/>
                <w:i/>
                <w:sz w:val="20"/>
              </w:rPr>
              <w:t xml:space="preserve">, považuji za nevhodné, jelikož </w:t>
            </w:r>
            <w:r w:rsidR="00B51EC6">
              <w:rPr>
                <w:rFonts w:cstheme="minorHAnsi"/>
                <w:i/>
                <w:sz w:val="20"/>
              </w:rPr>
              <w:t xml:space="preserve">v rámci obou fází se </w:t>
            </w:r>
            <w:r w:rsidR="00543D1E">
              <w:rPr>
                <w:rFonts w:cstheme="minorHAnsi"/>
                <w:i/>
                <w:sz w:val="20"/>
              </w:rPr>
              <w:t>zákonitě</w:t>
            </w:r>
            <w:r w:rsidR="00B51EC6">
              <w:rPr>
                <w:rFonts w:cstheme="minorHAnsi"/>
                <w:i/>
                <w:sz w:val="20"/>
              </w:rPr>
              <w:t xml:space="preserve"> budou vyskytovat i jiné činnosti než jen</w:t>
            </w:r>
            <w:r w:rsidR="00302446">
              <w:rPr>
                <w:rFonts w:cstheme="minorHAnsi"/>
                <w:i/>
                <w:sz w:val="20"/>
              </w:rPr>
              <w:t xml:space="preserve"> ty</w:t>
            </w:r>
            <w:r w:rsidR="00B51EC6">
              <w:rPr>
                <w:rFonts w:cstheme="minorHAnsi"/>
                <w:i/>
                <w:sz w:val="20"/>
              </w:rPr>
              <w:t xml:space="preserve"> přidávající hodnotu</w:t>
            </w:r>
            <w:r w:rsidR="00BC42FA">
              <w:rPr>
                <w:rFonts w:cstheme="minorHAnsi"/>
                <w:i/>
                <w:sz w:val="20"/>
              </w:rPr>
              <w:t xml:space="preserve"> (viz výsledky snímkování předáka</w:t>
            </w:r>
            <w:r w:rsidR="00560A75">
              <w:rPr>
                <w:rFonts w:cstheme="minorHAnsi"/>
                <w:i/>
                <w:sz w:val="20"/>
              </w:rPr>
              <w:t xml:space="preserve"> – </w:t>
            </w:r>
            <w:r w:rsidR="00BC42FA">
              <w:rPr>
                <w:rFonts w:cstheme="minorHAnsi"/>
                <w:i/>
                <w:sz w:val="20"/>
              </w:rPr>
              <w:t>prostoj 45 %)</w:t>
            </w:r>
            <w:r w:rsidR="00B51EC6">
              <w:rPr>
                <w:rFonts w:cstheme="minorHAnsi"/>
                <w:i/>
                <w:sz w:val="20"/>
              </w:rPr>
              <w:t>.</w:t>
            </w:r>
            <w:r w:rsidR="00D16EB2">
              <w:rPr>
                <w:rFonts w:cstheme="minorHAnsi"/>
                <w:i/>
                <w:sz w:val="20"/>
              </w:rPr>
              <w:t xml:space="preserve"> A ani tato vizualizace odpovídá </w:t>
            </w:r>
            <w:r w:rsidR="00E30480">
              <w:rPr>
                <w:rFonts w:cstheme="minorHAnsi"/>
                <w:i/>
                <w:sz w:val="20"/>
              </w:rPr>
              <w:t>vymezení procesu v kap. 7.1.</w:t>
            </w:r>
            <w:r w:rsidR="00E30F68">
              <w:rPr>
                <w:rFonts w:cstheme="minorHAnsi"/>
                <w:i/>
                <w:sz w:val="20"/>
              </w:rPr>
              <w:t xml:space="preserve"> </w:t>
            </w:r>
            <w:proofErr w:type="spellStart"/>
            <w:r w:rsidR="00005835">
              <w:rPr>
                <w:rFonts w:cstheme="minorHAnsi"/>
                <w:i/>
                <w:sz w:val="20"/>
              </w:rPr>
              <w:t>Ishikawa</w:t>
            </w:r>
            <w:proofErr w:type="spellEnd"/>
            <w:r w:rsidR="00005835">
              <w:rPr>
                <w:rFonts w:cstheme="minorHAnsi"/>
                <w:i/>
                <w:sz w:val="20"/>
              </w:rPr>
              <w:t xml:space="preserve"> diagram (Obr. 9, s.</w:t>
            </w:r>
            <w:r w:rsidR="00560A75">
              <w:rPr>
                <w:rFonts w:cstheme="minorHAnsi"/>
                <w:i/>
                <w:sz w:val="20"/>
              </w:rPr>
              <w:t> </w:t>
            </w:r>
            <w:r w:rsidR="00005835">
              <w:rPr>
                <w:rFonts w:cstheme="minorHAnsi"/>
                <w:i/>
                <w:sz w:val="20"/>
              </w:rPr>
              <w:t xml:space="preserve">48) by měl dle textu </w:t>
            </w:r>
            <w:r w:rsidR="003E3F8B">
              <w:rPr>
                <w:rFonts w:cstheme="minorHAnsi"/>
                <w:i/>
                <w:sz w:val="20"/>
              </w:rPr>
              <w:t xml:space="preserve">zobrazovat příčiny zvýšení chybovosti ve výrobě, ovšem v hlavě ryby je </w:t>
            </w:r>
            <w:r w:rsidR="00E82F62">
              <w:rPr>
                <w:rFonts w:cstheme="minorHAnsi"/>
                <w:i/>
                <w:sz w:val="20"/>
              </w:rPr>
              <w:t>důsledek neefektivita práce, tedy něco zcela jiného.</w:t>
            </w:r>
            <w:r w:rsidR="00C42ED8">
              <w:rPr>
                <w:rFonts w:cstheme="minorHAnsi"/>
                <w:i/>
                <w:sz w:val="20"/>
              </w:rPr>
              <w:t xml:space="preserve"> Chybí detailní popis jednotlivých příčin, jejich vyhodnocení a závěry</w:t>
            </w:r>
            <w:r w:rsidR="00684BB5">
              <w:rPr>
                <w:rFonts w:cstheme="minorHAnsi"/>
                <w:i/>
                <w:sz w:val="20"/>
              </w:rPr>
              <w:t>, na které by autor dále navazoval.</w:t>
            </w:r>
            <w:r w:rsidR="00BE11DF">
              <w:rPr>
                <w:rFonts w:cstheme="minorHAnsi"/>
                <w:i/>
                <w:sz w:val="20"/>
              </w:rPr>
              <w:t xml:space="preserve"> Samotné zpracování </w:t>
            </w:r>
            <w:r w:rsidR="00EF3641">
              <w:rPr>
                <w:rFonts w:cstheme="minorHAnsi"/>
                <w:i/>
                <w:sz w:val="20"/>
              </w:rPr>
              <w:t xml:space="preserve">vykazuje další nedostatky </w:t>
            </w:r>
            <w:r w:rsidR="00C20703">
              <w:rPr>
                <w:rFonts w:cstheme="minorHAnsi"/>
                <w:i/>
                <w:sz w:val="20"/>
              </w:rPr>
              <w:t>–</w:t>
            </w:r>
            <w:r w:rsidR="00EF3641">
              <w:rPr>
                <w:rFonts w:cstheme="minorHAnsi"/>
                <w:i/>
                <w:sz w:val="20"/>
              </w:rPr>
              <w:t xml:space="preserve"> </w:t>
            </w:r>
            <w:r w:rsidR="00C20703">
              <w:rPr>
                <w:rFonts w:cstheme="minorHAnsi"/>
                <w:i/>
                <w:sz w:val="20"/>
              </w:rPr>
              <w:t>efektivita</w:t>
            </w:r>
            <w:r w:rsidR="008B68D8">
              <w:rPr>
                <w:rFonts w:cstheme="minorHAnsi"/>
                <w:i/>
                <w:sz w:val="20"/>
              </w:rPr>
              <w:t xml:space="preserve"> nebo</w:t>
            </w:r>
            <w:r w:rsidR="00B05470">
              <w:rPr>
                <w:rFonts w:cstheme="minorHAnsi"/>
                <w:i/>
                <w:sz w:val="20"/>
              </w:rPr>
              <w:t xml:space="preserve"> vyšší náklady</w:t>
            </w:r>
            <w:r w:rsidR="00C20703">
              <w:rPr>
                <w:rFonts w:cstheme="minorHAnsi"/>
                <w:i/>
                <w:sz w:val="20"/>
              </w:rPr>
              <w:t xml:space="preserve"> jako příčin</w:t>
            </w:r>
            <w:r w:rsidR="008B68D8">
              <w:rPr>
                <w:rFonts w:cstheme="minorHAnsi"/>
                <w:i/>
                <w:sz w:val="20"/>
              </w:rPr>
              <w:t>y</w:t>
            </w:r>
            <w:r w:rsidR="00C20703">
              <w:rPr>
                <w:rFonts w:cstheme="minorHAnsi"/>
                <w:i/>
                <w:sz w:val="20"/>
              </w:rPr>
              <w:t xml:space="preserve"> neefektivity</w:t>
            </w:r>
            <w:r w:rsidR="008B68D8">
              <w:rPr>
                <w:rFonts w:cstheme="minorHAnsi"/>
                <w:i/>
                <w:sz w:val="20"/>
              </w:rPr>
              <w:t xml:space="preserve"> nedávají smysl.</w:t>
            </w:r>
            <w:r w:rsidR="00E30F68">
              <w:rPr>
                <w:rFonts w:cstheme="minorHAnsi"/>
                <w:i/>
                <w:sz w:val="20"/>
              </w:rPr>
              <w:t xml:space="preserve"> </w:t>
            </w:r>
            <w:r w:rsidR="00923496">
              <w:rPr>
                <w:rFonts w:cstheme="minorHAnsi"/>
                <w:i/>
                <w:sz w:val="20"/>
              </w:rPr>
              <w:t>Aniž by autor provedl jakoukoli</w:t>
            </w:r>
            <w:r w:rsidR="00B6742F">
              <w:rPr>
                <w:rFonts w:cstheme="minorHAnsi"/>
                <w:i/>
                <w:sz w:val="20"/>
              </w:rPr>
              <w:t xml:space="preserve"> řádnou analýzu a její výsledky a</w:t>
            </w:r>
            <w:r w:rsidR="00E30F68">
              <w:rPr>
                <w:rFonts w:cstheme="minorHAnsi"/>
                <w:i/>
                <w:sz w:val="20"/>
              </w:rPr>
              <w:t> </w:t>
            </w:r>
            <w:r w:rsidR="00B6742F">
              <w:rPr>
                <w:rFonts w:cstheme="minorHAnsi"/>
                <w:i/>
                <w:sz w:val="20"/>
              </w:rPr>
              <w:t xml:space="preserve">závěry v práci prezentoval, dochází následně v kap. 7.3 ke konstatování, že </w:t>
            </w:r>
            <w:r w:rsidR="003140EC" w:rsidRPr="003140EC">
              <w:rPr>
                <w:rFonts w:cstheme="minorHAnsi"/>
                <w:i/>
                <w:sz w:val="20"/>
              </w:rPr>
              <w:t>jediný realizovatelný způsob racionalizace bude zeštíhlení personálního obsazení</w:t>
            </w:r>
            <w:r w:rsidR="003140EC">
              <w:rPr>
                <w:rFonts w:cstheme="minorHAnsi"/>
                <w:i/>
                <w:sz w:val="20"/>
              </w:rPr>
              <w:t>.</w:t>
            </w:r>
            <w:r w:rsidR="00A93E71">
              <w:rPr>
                <w:rFonts w:cstheme="minorHAnsi"/>
                <w:i/>
                <w:sz w:val="20"/>
              </w:rPr>
              <w:t xml:space="preserve"> Až poté se věnuje složkám nákladů a</w:t>
            </w:r>
            <w:r w:rsidR="00560A75">
              <w:rPr>
                <w:rFonts w:cstheme="minorHAnsi"/>
                <w:i/>
                <w:sz w:val="20"/>
              </w:rPr>
              <w:t> </w:t>
            </w:r>
            <w:r w:rsidR="00A93E71">
              <w:rPr>
                <w:rFonts w:cstheme="minorHAnsi"/>
                <w:i/>
                <w:sz w:val="20"/>
              </w:rPr>
              <w:t xml:space="preserve">samotným </w:t>
            </w:r>
            <w:r w:rsidR="00E30F68">
              <w:rPr>
                <w:rFonts w:cstheme="minorHAnsi"/>
                <w:i/>
                <w:sz w:val="20"/>
              </w:rPr>
              <w:t>analýzám procesu.</w:t>
            </w:r>
            <w:r w:rsidR="00536E29">
              <w:rPr>
                <w:rFonts w:cstheme="minorHAnsi"/>
                <w:i/>
                <w:sz w:val="20"/>
              </w:rPr>
              <w:t xml:space="preserve"> </w:t>
            </w:r>
            <w:r w:rsidR="00D66D26">
              <w:rPr>
                <w:rFonts w:cstheme="minorHAnsi"/>
                <w:i/>
                <w:sz w:val="20"/>
              </w:rPr>
              <w:t xml:space="preserve">Analýza </w:t>
            </w:r>
            <w:r w:rsidR="007F1208">
              <w:rPr>
                <w:rFonts w:cstheme="minorHAnsi"/>
                <w:i/>
                <w:sz w:val="20"/>
              </w:rPr>
              <w:t xml:space="preserve">by pokud možno měla postupovat v souladu s vymezeným sledem </w:t>
            </w:r>
            <w:r w:rsidR="008824BF">
              <w:rPr>
                <w:rFonts w:cstheme="minorHAnsi"/>
                <w:i/>
                <w:sz w:val="20"/>
              </w:rPr>
              <w:t>procesních kroků a</w:t>
            </w:r>
            <w:r w:rsidR="00536E29">
              <w:rPr>
                <w:rFonts w:cstheme="minorHAnsi"/>
                <w:i/>
                <w:sz w:val="20"/>
              </w:rPr>
              <w:t> </w:t>
            </w:r>
            <w:r w:rsidR="008824BF">
              <w:rPr>
                <w:rFonts w:cstheme="minorHAnsi"/>
                <w:i/>
                <w:sz w:val="20"/>
              </w:rPr>
              <w:t xml:space="preserve">navazovat na zjištěné závěry. I přesto se autor nejprve věnuje snímkování balení a až poté se </w:t>
            </w:r>
            <w:r w:rsidR="001E014B">
              <w:rPr>
                <w:rFonts w:cstheme="minorHAnsi"/>
                <w:i/>
                <w:sz w:val="20"/>
              </w:rPr>
              <w:t xml:space="preserve">nelogicky </w:t>
            </w:r>
            <w:r w:rsidR="008824BF">
              <w:rPr>
                <w:rFonts w:cstheme="minorHAnsi"/>
                <w:i/>
                <w:sz w:val="20"/>
              </w:rPr>
              <w:t xml:space="preserve">vrací </w:t>
            </w:r>
            <w:r w:rsidR="001E014B">
              <w:rPr>
                <w:rFonts w:cstheme="minorHAnsi"/>
                <w:i/>
                <w:sz w:val="20"/>
              </w:rPr>
              <w:t>zpět k předchozímu výrobnímu kroku</w:t>
            </w:r>
            <w:r w:rsidR="00E06E3B">
              <w:rPr>
                <w:rFonts w:cstheme="minorHAnsi"/>
                <w:i/>
                <w:sz w:val="20"/>
              </w:rPr>
              <w:t xml:space="preserve"> a práci předáka.</w:t>
            </w:r>
            <w:r w:rsidR="004C4900">
              <w:rPr>
                <w:rFonts w:cstheme="minorHAnsi"/>
                <w:i/>
                <w:sz w:val="20"/>
              </w:rPr>
              <w:t xml:space="preserve"> Závěry snímkování práce předáka </w:t>
            </w:r>
            <w:r w:rsidR="00C63336">
              <w:rPr>
                <w:rFonts w:cstheme="minorHAnsi"/>
                <w:i/>
                <w:sz w:val="20"/>
              </w:rPr>
              <w:t xml:space="preserve">jsou postaveny na jediném snímku, což je málo a nejedná </w:t>
            </w:r>
            <w:r w:rsidR="00C63336">
              <w:rPr>
                <w:rFonts w:cstheme="minorHAnsi"/>
                <w:i/>
                <w:sz w:val="20"/>
              </w:rPr>
              <w:lastRenderedPageBreak/>
              <w:t xml:space="preserve">se o relevantní </w:t>
            </w:r>
            <w:r w:rsidR="00286CAF">
              <w:rPr>
                <w:rFonts w:cstheme="minorHAnsi"/>
                <w:i/>
                <w:sz w:val="20"/>
              </w:rPr>
              <w:t>data, na kterých by měla být založena racionalizace.</w:t>
            </w:r>
            <w:r w:rsidR="00467C38">
              <w:rPr>
                <w:rFonts w:cstheme="minorHAnsi"/>
                <w:i/>
                <w:sz w:val="20"/>
              </w:rPr>
              <w:t xml:space="preserve"> </w:t>
            </w:r>
            <w:r w:rsidR="00CC1A98">
              <w:rPr>
                <w:rFonts w:cstheme="minorHAnsi"/>
                <w:i/>
                <w:sz w:val="20"/>
              </w:rPr>
              <w:t xml:space="preserve">Postrádám detailní </w:t>
            </w:r>
            <w:r w:rsidR="006C499B">
              <w:rPr>
                <w:rFonts w:cstheme="minorHAnsi"/>
                <w:i/>
                <w:sz w:val="20"/>
              </w:rPr>
              <w:t xml:space="preserve">snímkování pracovníků obsluhy, tak jako je zpracován alespoň jeden snímek </w:t>
            </w:r>
            <w:r w:rsidR="00543878">
              <w:rPr>
                <w:rFonts w:cstheme="minorHAnsi"/>
                <w:i/>
                <w:sz w:val="20"/>
              </w:rPr>
              <w:t xml:space="preserve">předáka. </w:t>
            </w:r>
            <w:r w:rsidR="00435860">
              <w:rPr>
                <w:rFonts w:cstheme="minorHAnsi"/>
                <w:i/>
                <w:sz w:val="20"/>
              </w:rPr>
              <w:t xml:space="preserve">Následně se autor věnuje pohybu </w:t>
            </w:r>
            <w:r w:rsidR="00F01D91">
              <w:rPr>
                <w:rFonts w:cstheme="minorHAnsi"/>
                <w:i/>
                <w:sz w:val="20"/>
              </w:rPr>
              <w:t>pracovníků</w:t>
            </w:r>
            <w:r w:rsidR="00435860">
              <w:rPr>
                <w:rFonts w:cstheme="minorHAnsi"/>
                <w:i/>
                <w:sz w:val="20"/>
              </w:rPr>
              <w:t xml:space="preserve"> formou spaghetti diagramu. </w:t>
            </w:r>
            <w:r w:rsidR="00990FC4">
              <w:rPr>
                <w:rFonts w:cstheme="minorHAnsi"/>
                <w:i/>
                <w:sz w:val="20"/>
              </w:rPr>
              <w:t>V kap. 7.8 představuje současný stav obsluhy dvěma pracovníky a b</w:t>
            </w:r>
            <w:r w:rsidR="00435860">
              <w:rPr>
                <w:rFonts w:cstheme="minorHAnsi"/>
                <w:i/>
                <w:sz w:val="20"/>
              </w:rPr>
              <w:t>ez jakéhokoli vysvě</w:t>
            </w:r>
            <w:r w:rsidR="007F6295">
              <w:rPr>
                <w:rFonts w:cstheme="minorHAnsi"/>
                <w:i/>
                <w:sz w:val="20"/>
              </w:rPr>
              <w:t xml:space="preserve">tlení </w:t>
            </w:r>
            <w:r w:rsidR="00990FC4">
              <w:rPr>
                <w:rFonts w:cstheme="minorHAnsi"/>
                <w:i/>
                <w:sz w:val="20"/>
              </w:rPr>
              <w:t>je následně v kap. 7.9</w:t>
            </w:r>
            <w:r w:rsidR="00CA6E92">
              <w:rPr>
                <w:rFonts w:cstheme="minorHAnsi"/>
                <w:i/>
                <w:sz w:val="20"/>
              </w:rPr>
              <w:t> </w:t>
            </w:r>
            <w:r w:rsidR="003628AE">
              <w:rPr>
                <w:rFonts w:cstheme="minorHAnsi"/>
                <w:i/>
                <w:sz w:val="20"/>
              </w:rPr>
              <w:t xml:space="preserve">prezentován </w:t>
            </w:r>
            <w:r w:rsidR="00543878">
              <w:rPr>
                <w:rFonts w:cstheme="minorHAnsi"/>
                <w:i/>
                <w:sz w:val="20"/>
              </w:rPr>
              <w:t>v </w:t>
            </w:r>
            <w:r w:rsidR="00CA6E92">
              <w:rPr>
                <w:rFonts w:cstheme="minorHAnsi"/>
                <w:i/>
                <w:sz w:val="20"/>
              </w:rPr>
              <w:t xml:space="preserve">podstatě návrh </w:t>
            </w:r>
            <w:r w:rsidR="001179C4">
              <w:rPr>
                <w:rFonts w:cstheme="minorHAnsi"/>
                <w:i/>
                <w:sz w:val="20"/>
              </w:rPr>
              <w:t>na obsluhu jediným pracovníkem</w:t>
            </w:r>
            <w:r w:rsidR="001E2B54">
              <w:rPr>
                <w:rFonts w:cstheme="minorHAnsi"/>
                <w:i/>
                <w:sz w:val="20"/>
              </w:rPr>
              <w:t xml:space="preserve"> i přesto, že je stále zpracován v rámci analytické části práce. </w:t>
            </w:r>
            <w:r w:rsidR="0084534A" w:rsidRPr="0084534A">
              <w:rPr>
                <w:rFonts w:cstheme="minorHAnsi"/>
                <w:i/>
                <w:sz w:val="20"/>
              </w:rPr>
              <w:t>Hlavní východiska a závěry vyplývající z analytické části jsou pak prezentovány v rámci shrnutí.</w:t>
            </w:r>
          </w:p>
        </w:tc>
      </w:tr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5CB74CD5" w:rsidR="000E094A" w:rsidRDefault="0063451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191F52" w14:textId="3BFF2667" w:rsidR="000E094A" w:rsidRPr="005574B4" w:rsidRDefault="000A3F35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 w:rsidRPr="000A3F35">
              <w:rPr>
                <w:rFonts w:cstheme="minorHAnsi"/>
                <w:i/>
                <w:sz w:val="20"/>
              </w:rPr>
              <w:t xml:space="preserve">Za účelem racionalizace autor na základě závěrů z analýzy navrhl </w:t>
            </w:r>
            <w:r w:rsidR="005F7337">
              <w:rPr>
                <w:rFonts w:cstheme="minorHAnsi"/>
                <w:i/>
                <w:sz w:val="20"/>
              </w:rPr>
              <w:t>několik řešení</w:t>
            </w:r>
            <w:r w:rsidR="00D16938" w:rsidRPr="000A3F35">
              <w:rPr>
                <w:rFonts w:cstheme="minorHAnsi"/>
                <w:i/>
                <w:sz w:val="20"/>
              </w:rPr>
              <w:t xml:space="preserve"> </w:t>
            </w:r>
            <w:r w:rsidR="00D16938" w:rsidRPr="000A3F35">
              <w:rPr>
                <w:rFonts w:cstheme="minorHAnsi"/>
                <w:i/>
                <w:sz w:val="20"/>
              </w:rPr>
              <w:t>současného stavu</w:t>
            </w:r>
            <w:r w:rsidR="005F7337">
              <w:rPr>
                <w:rFonts w:cstheme="minorHAnsi"/>
                <w:i/>
                <w:sz w:val="20"/>
              </w:rPr>
              <w:t>.</w:t>
            </w:r>
            <w:r w:rsidR="00D16938" w:rsidRPr="000A3F35">
              <w:rPr>
                <w:rFonts w:cstheme="minorHAnsi"/>
                <w:i/>
                <w:sz w:val="20"/>
              </w:rPr>
              <w:t xml:space="preserve"> </w:t>
            </w:r>
            <w:r w:rsidR="00D16938" w:rsidRPr="000A3F35">
              <w:rPr>
                <w:rFonts w:cstheme="minorHAnsi"/>
                <w:i/>
                <w:sz w:val="20"/>
              </w:rPr>
              <w:t>Opatření jsou adekvátní a</w:t>
            </w:r>
            <w:r w:rsidR="00D16938">
              <w:rPr>
                <w:rFonts w:cstheme="minorHAnsi"/>
                <w:i/>
                <w:sz w:val="20"/>
              </w:rPr>
              <w:t> </w:t>
            </w:r>
            <w:r w:rsidR="00D16938" w:rsidRPr="000A3F35">
              <w:rPr>
                <w:rFonts w:cstheme="minorHAnsi"/>
                <w:i/>
                <w:sz w:val="20"/>
              </w:rPr>
              <w:t>v</w:t>
            </w:r>
            <w:r w:rsidR="00D16938">
              <w:rPr>
                <w:rFonts w:cstheme="minorHAnsi"/>
                <w:i/>
                <w:sz w:val="20"/>
              </w:rPr>
              <w:t> </w:t>
            </w:r>
            <w:r w:rsidR="00D16938" w:rsidRPr="000A3F35">
              <w:rPr>
                <w:rFonts w:cstheme="minorHAnsi"/>
                <w:i/>
                <w:sz w:val="20"/>
              </w:rPr>
              <w:t>souladu s problematikou.</w:t>
            </w:r>
            <w:r w:rsidR="00D16938">
              <w:rPr>
                <w:rFonts w:cstheme="minorHAnsi"/>
                <w:i/>
                <w:sz w:val="20"/>
              </w:rPr>
              <w:t xml:space="preserve"> Snad jen jejich </w:t>
            </w:r>
            <w:r w:rsidR="00351B19">
              <w:rPr>
                <w:rFonts w:cstheme="minorHAnsi"/>
                <w:i/>
                <w:sz w:val="20"/>
              </w:rPr>
              <w:t xml:space="preserve">představení mohlo být propracovanější. </w:t>
            </w:r>
            <w:r w:rsidR="00351B19">
              <w:rPr>
                <w:rFonts w:cstheme="minorHAnsi"/>
                <w:i/>
                <w:sz w:val="20"/>
              </w:rPr>
              <w:t>Úprava prostorového řešení výroby není dostatečně popsána ve smyslu proč zrovna toto řešení se jeví jako optimální s ohledem na potřeby a prostorové možnosti.</w:t>
            </w:r>
            <w:r w:rsidR="005574B4">
              <w:rPr>
                <w:rFonts w:cstheme="minorHAnsi"/>
                <w:i/>
                <w:sz w:val="20"/>
              </w:rPr>
              <w:t xml:space="preserve"> </w:t>
            </w:r>
            <w:r w:rsidRPr="000A3F35">
              <w:rPr>
                <w:rFonts w:cstheme="minorHAnsi"/>
                <w:i/>
                <w:sz w:val="20"/>
              </w:rPr>
              <w:t>Součástí návrhové části práce není ekonomické posouzení předložených návrhů. Nutno uznat, že požadavek na zpracování ekonomického posouzení není přímo zadán v zadání předložené bakalářské práce, což osobně vnímám jako prvotní příčinu tohoto nedostatku; nic to nemění na skutečnosti, že od absolventa ekonomické fakulty se obecně očekává, že toto bude taktéž zpracováno, a i samotnou společnost, pro kterou jsou návrhy zpracovávány, bude rozhodně zajímat, zda jsou s jednotlivými návrhy spojeny nějaké náklady a co jim to naopak přinese.</w:t>
            </w:r>
            <w:r w:rsidR="00351B19">
              <w:rPr>
                <w:rFonts w:cstheme="minorHAnsi"/>
                <w:i/>
                <w:sz w:val="20"/>
              </w:rPr>
              <w:t xml:space="preserve"> Přínosy jsou posouzeny primárně z provozního hlediska, </w:t>
            </w:r>
            <w:r w:rsidR="00EF0788">
              <w:rPr>
                <w:rFonts w:cstheme="minorHAnsi"/>
                <w:i/>
                <w:sz w:val="20"/>
              </w:rPr>
              <w:t xml:space="preserve">ale i tyto by měly být vyčísleny. Ekonomické dopady, jak je autor popisuje, </w:t>
            </w:r>
            <w:r w:rsidR="008A03A8">
              <w:rPr>
                <w:rFonts w:cstheme="minorHAnsi"/>
                <w:i/>
                <w:sz w:val="20"/>
              </w:rPr>
              <w:t xml:space="preserve">se dají na teoretické rovině akceptovat, ale právě zde by mělo být ono posouzení z hlediska ekonomického, a to včetně konkrétních </w:t>
            </w:r>
            <w:r w:rsidR="000D173B">
              <w:rPr>
                <w:rFonts w:cstheme="minorHAnsi"/>
                <w:i/>
                <w:sz w:val="20"/>
              </w:rPr>
              <w:t>dat, informací o nákladech apod.</w:t>
            </w: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12861198" w:rsidR="000E094A" w:rsidRDefault="002D6B1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BFD397" w14:textId="012614D1" w:rsidR="000E094A" w:rsidRPr="00F74432" w:rsidRDefault="00F74432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P</w:t>
            </w:r>
            <w:r w:rsidR="00A31243" w:rsidRPr="00A31243">
              <w:rPr>
                <w:rFonts w:cstheme="minorHAnsi"/>
                <w:i/>
                <w:sz w:val="20"/>
              </w:rPr>
              <w:t xml:space="preserve">ráce má </w:t>
            </w:r>
            <w:r w:rsidR="005E1A94">
              <w:rPr>
                <w:rFonts w:cstheme="minorHAnsi"/>
                <w:i/>
                <w:sz w:val="20"/>
              </w:rPr>
              <w:t xml:space="preserve">celkově </w:t>
            </w:r>
            <w:r w:rsidR="00A31243" w:rsidRPr="00A31243">
              <w:rPr>
                <w:rFonts w:cstheme="minorHAnsi"/>
                <w:i/>
                <w:sz w:val="20"/>
              </w:rPr>
              <w:t>logickou strukturu a odpovídající návaznosti. Odborná terminologie je v práci použita správně.</w:t>
            </w:r>
            <w:r w:rsidR="005E1A94">
              <w:rPr>
                <w:rFonts w:cstheme="minorHAnsi"/>
                <w:i/>
                <w:sz w:val="20"/>
              </w:rPr>
              <w:t xml:space="preserve"> Snad jen o</w:t>
            </w:r>
            <w:r w:rsidR="005E1A94">
              <w:rPr>
                <w:rFonts w:cstheme="minorHAnsi"/>
                <w:i/>
                <w:sz w:val="20"/>
              </w:rPr>
              <w:t>značení „koláčový graf“ si autor mohl odpustit, jelikož je to graf výsečový.</w:t>
            </w:r>
            <w:r w:rsidR="005E1A94">
              <w:rPr>
                <w:rFonts w:cstheme="minorHAnsi"/>
                <w:i/>
                <w:sz w:val="20"/>
              </w:rPr>
              <w:t xml:space="preserve"> Kromě již uvedených připomínek k práci se zdroji v teoretické části, v</w:t>
            </w:r>
            <w:r w:rsidR="005E1A94">
              <w:rPr>
                <w:rFonts w:cstheme="minorHAnsi"/>
                <w:i/>
                <w:sz w:val="20"/>
              </w:rPr>
              <w:t> praktické části autor používá při citování informací o společnosti odkazování stylem „web společnosti SPUR, a.s.“, což není v souladu s pravidly pro citování zdrojů.</w:t>
            </w:r>
            <w:r w:rsidR="005E1A94">
              <w:rPr>
                <w:rFonts w:cstheme="minorHAnsi"/>
                <w:i/>
                <w:sz w:val="20"/>
              </w:rPr>
              <w:t xml:space="preserve"> Obecně bych doporučil autorovi se </w:t>
            </w:r>
            <w:r w:rsidR="00637125">
              <w:rPr>
                <w:rFonts w:cstheme="minorHAnsi"/>
                <w:i/>
                <w:sz w:val="20"/>
              </w:rPr>
              <w:t>zaměřit na správnost bibliografických záznamů a způsobů citování zdrojů z internetu.</w:t>
            </w:r>
            <w:r w:rsidR="00783BBC">
              <w:rPr>
                <w:rFonts w:cstheme="minorHAnsi"/>
                <w:i/>
                <w:sz w:val="20"/>
              </w:rPr>
              <w:t xml:space="preserve"> </w:t>
            </w:r>
            <w:r w:rsidR="00A31243" w:rsidRPr="00A31243">
              <w:rPr>
                <w:rFonts w:cstheme="minorHAnsi"/>
                <w:i/>
                <w:sz w:val="20"/>
              </w:rPr>
              <w:t xml:space="preserve">Jazyková úroveň je </w:t>
            </w:r>
            <w:r w:rsidR="00225FC7">
              <w:rPr>
                <w:rFonts w:cstheme="minorHAnsi"/>
                <w:i/>
                <w:sz w:val="20"/>
              </w:rPr>
              <w:t>v pořádku, stejně tak i úroveň g</w:t>
            </w:r>
            <w:r w:rsidR="00A31243" w:rsidRPr="00A31243">
              <w:rPr>
                <w:rFonts w:cstheme="minorHAnsi"/>
                <w:i/>
                <w:sz w:val="20"/>
              </w:rPr>
              <w:t>rafická</w:t>
            </w:r>
            <w:r w:rsidR="00225FC7">
              <w:rPr>
                <w:rFonts w:cstheme="minorHAnsi"/>
                <w:i/>
                <w:sz w:val="20"/>
              </w:rPr>
              <w:t>.</w:t>
            </w:r>
            <w:r w:rsidR="00783BBC">
              <w:rPr>
                <w:rFonts w:cstheme="minorHAnsi"/>
                <w:i/>
                <w:sz w:val="20"/>
              </w:rPr>
              <w:t xml:space="preserve"> I když je patrné, že s některými grafickými prvky si dal autor více záležet než s jinými. </w:t>
            </w:r>
            <w:r>
              <w:rPr>
                <w:rFonts w:cstheme="minorHAnsi"/>
                <w:i/>
                <w:sz w:val="20"/>
              </w:rPr>
              <w:t>Nemělo by ovšem docházet k přetékání titulkových popisků.</w:t>
            </w: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BF67E69" w:rsidR="009C7318" w:rsidRDefault="00F7443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C68188" w14:textId="0C66F02D" w:rsidR="00F92C79" w:rsidRPr="000E094A" w:rsidRDefault="00024BCC" w:rsidP="008C77C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0" w:name="_Hlk98164743"/>
            <w:r w:rsidRPr="00024BCC">
              <w:rPr>
                <w:rFonts w:cstheme="minorHAnsi"/>
              </w:rPr>
              <w:t>Předloženou bakalářskou práci bohužel celkově hodnotím jako podprůměrnou, s ohledem na</w:t>
            </w:r>
            <w:r w:rsidR="00F74432">
              <w:rPr>
                <w:rFonts w:cstheme="minorHAnsi"/>
              </w:rPr>
              <w:t xml:space="preserve"> zmíněné</w:t>
            </w:r>
            <w:r w:rsidRPr="00024BCC">
              <w:rPr>
                <w:rFonts w:cstheme="minorHAnsi"/>
              </w:rPr>
              <w:t xml:space="preserve"> nedostatky. </w:t>
            </w:r>
            <w:r w:rsidR="00F74432">
              <w:rPr>
                <w:rFonts w:cstheme="minorHAnsi"/>
              </w:rPr>
              <w:t xml:space="preserve">I přesto ji ale vnímám po praktické stránce jako prokazatelně přínosnou pro </w:t>
            </w:r>
            <w:r w:rsidR="008C77CB">
              <w:rPr>
                <w:rFonts w:cstheme="minorHAnsi"/>
              </w:rPr>
              <w:t>podmínky dané společnosti.</w:t>
            </w:r>
          </w:p>
        </w:tc>
      </w:tr>
    </w:tbl>
    <w:bookmarkEnd w:id="0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715FE631" w14:textId="33113D20" w:rsidR="009C7318" w:rsidRDefault="00DC536B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Jakým způsobem jste navrhl úpravu prostorového řešení</w:t>
      </w:r>
      <w:r w:rsidR="00201140">
        <w:rPr>
          <w:rFonts w:cstheme="minorHAnsi"/>
        </w:rPr>
        <w:t xml:space="preserve"> pro práci jednoho pracovníka</w:t>
      </w:r>
      <w:r>
        <w:rPr>
          <w:rFonts w:cstheme="minorHAnsi"/>
        </w:rPr>
        <w:t>?</w:t>
      </w:r>
    </w:p>
    <w:p w14:paraId="68360916" w14:textId="77777777" w:rsidR="00E4521D" w:rsidRDefault="00EB3770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Nebylo by vhodné n</w:t>
      </w:r>
      <w:r w:rsidR="004469AC">
        <w:rPr>
          <w:rFonts w:cstheme="minorHAnsi"/>
        </w:rPr>
        <w:t xml:space="preserve">avrhované úpravy nejprve prověřit např. </w:t>
      </w:r>
      <w:r w:rsidR="00E4521D">
        <w:rPr>
          <w:rFonts w:cstheme="minorHAnsi"/>
        </w:rPr>
        <w:t xml:space="preserve">počítačovým </w:t>
      </w:r>
      <w:r w:rsidR="004469AC">
        <w:rPr>
          <w:rFonts w:cstheme="minorHAnsi"/>
        </w:rPr>
        <w:t xml:space="preserve">simulačním modelem? A pokud by to bylo vhodné, proč </w:t>
      </w:r>
      <w:r w:rsidR="00E4521D">
        <w:rPr>
          <w:rFonts w:cstheme="minorHAnsi"/>
        </w:rPr>
        <w:t>jste to neudělal?</w:t>
      </w:r>
    </w:p>
    <w:p w14:paraId="63BD06BB" w14:textId="4A84A4C7" w:rsidR="00201140" w:rsidRDefault="006B12C2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Co bude s pracovníky obsluhy,</w:t>
      </w:r>
      <w:r w:rsidR="0098728C">
        <w:rPr>
          <w:rFonts w:cstheme="minorHAnsi"/>
        </w:rPr>
        <w:t xml:space="preserve"> když dojde ke snížení </w:t>
      </w:r>
      <w:r w:rsidR="004F1B0F">
        <w:rPr>
          <w:rFonts w:cstheme="minorHAnsi"/>
        </w:rPr>
        <w:t xml:space="preserve">personální obsazenosti pracoviště? </w:t>
      </w:r>
      <w:r w:rsidR="001A54D4">
        <w:rPr>
          <w:rFonts w:cstheme="minorHAnsi"/>
        </w:rPr>
        <w:t xml:space="preserve">Bude zbylému </w:t>
      </w:r>
      <w:r w:rsidR="00381FAA">
        <w:rPr>
          <w:rFonts w:cstheme="minorHAnsi"/>
        </w:rPr>
        <w:t xml:space="preserve">pracovníkovi nějak upravena mzda? </w:t>
      </w:r>
      <w:r w:rsidR="004F1B0F">
        <w:rPr>
          <w:rFonts w:cstheme="minorHAnsi"/>
        </w:rPr>
        <w:t>A jak se t</w:t>
      </w:r>
      <w:r w:rsidR="00381FAA">
        <w:rPr>
          <w:rFonts w:cstheme="minorHAnsi"/>
        </w:rPr>
        <w:t>yto personální změny</w:t>
      </w:r>
      <w:r w:rsidR="004F1B0F">
        <w:rPr>
          <w:rFonts w:cstheme="minorHAnsi"/>
        </w:rPr>
        <w:t xml:space="preserve"> pro</w:t>
      </w:r>
      <w:r w:rsidR="001A54D4">
        <w:rPr>
          <w:rFonts w:cstheme="minorHAnsi"/>
        </w:rPr>
        <w:t>jeví v nákladovosti jeho provozu?</w:t>
      </w:r>
    </w:p>
    <w:p w14:paraId="19A6B1C9" w14:textId="19459070" w:rsidR="00381FAA" w:rsidRDefault="003E38AC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Co všechno se konkrétně skrývá pod </w:t>
      </w:r>
      <w:r w:rsidRPr="003E38AC">
        <w:rPr>
          <w:rFonts w:cstheme="minorHAnsi"/>
        </w:rPr>
        <w:t>zavedení</w:t>
      </w:r>
      <w:r>
        <w:rPr>
          <w:rFonts w:cstheme="minorHAnsi"/>
        </w:rPr>
        <w:t>m</w:t>
      </w:r>
      <w:r w:rsidRPr="003E38AC">
        <w:rPr>
          <w:rFonts w:cstheme="minorHAnsi"/>
        </w:rPr>
        <w:t xml:space="preserve"> </w:t>
      </w:r>
      <w:proofErr w:type="spellStart"/>
      <w:r w:rsidRPr="003E38AC">
        <w:rPr>
          <w:rFonts w:cstheme="minorHAnsi"/>
        </w:rPr>
        <w:t>vícekapacitního</w:t>
      </w:r>
      <w:proofErr w:type="spellEnd"/>
      <w:r w:rsidRPr="003E38AC">
        <w:rPr>
          <w:rFonts w:cstheme="minorHAnsi"/>
        </w:rPr>
        <w:t xml:space="preserve"> zásobníku</w:t>
      </w:r>
      <w:r w:rsidR="009B2607">
        <w:rPr>
          <w:rFonts w:cstheme="minorHAnsi"/>
        </w:rPr>
        <w:t xml:space="preserve">? A kolik </w:t>
      </w:r>
      <w:r w:rsidR="001D530C">
        <w:rPr>
          <w:rFonts w:cstheme="minorHAnsi"/>
        </w:rPr>
        <w:t>tato úprava</w:t>
      </w:r>
      <w:r w:rsidR="009B2607">
        <w:rPr>
          <w:rFonts w:cstheme="minorHAnsi"/>
        </w:rPr>
        <w:t xml:space="preserve"> bude stát?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1CEC568D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8C77CB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8C77CB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5BA5D8C5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5-08-12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8C77CB">
            <w:rPr>
              <w:rFonts w:cstheme="minorHAnsi"/>
            </w:rPr>
            <w:t>12.08.2025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7D1EC" w14:textId="77777777" w:rsidR="00FB5AE2" w:rsidRDefault="00FB5AE2" w:rsidP="00A40E93">
      <w:pPr>
        <w:spacing w:after="0" w:line="240" w:lineRule="auto"/>
      </w:pPr>
      <w:r>
        <w:separator/>
      </w:r>
    </w:p>
  </w:endnote>
  <w:endnote w:type="continuationSeparator" w:id="0">
    <w:p w14:paraId="152E2E50" w14:textId="77777777" w:rsidR="00FB5AE2" w:rsidRDefault="00FB5AE2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7AF7E" w14:textId="77777777" w:rsidR="00FB5AE2" w:rsidRDefault="00FB5AE2" w:rsidP="00A40E93">
      <w:pPr>
        <w:spacing w:after="0" w:line="240" w:lineRule="auto"/>
      </w:pPr>
      <w:r>
        <w:separator/>
      </w:r>
    </w:p>
  </w:footnote>
  <w:footnote w:type="continuationSeparator" w:id="0">
    <w:p w14:paraId="36405590" w14:textId="77777777" w:rsidR="00FB5AE2" w:rsidRDefault="00FB5AE2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4779389">
    <w:abstractNumId w:val="0"/>
  </w:num>
  <w:num w:numId="2" w16cid:durableId="1972395473">
    <w:abstractNumId w:val="3"/>
  </w:num>
  <w:num w:numId="3" w16cid:durableId="1153831366">
    <w:abstractNumId w:val="2"/>
  </w:num>
  <w:num w:numId="4" w16cid:durableId="85545039">
    <w:abstractNumId w:val="1"/>
  </w:num>
  <w:num w:numId="5" w16cid:durableId="17051310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I3tjA1NjA3NzQzMTFQ0lEKTi0uzszPAykwrgUAVAqxKSwAAAA="/>
  </w:docVars>
  <w:rsids>
    <w:rsidRoot w:val="00BA16DD"/>
    <w:rsid w:val="00005835"/>
    <w:rsid w:val="00023D6C"/>
    <w:rsid w:val="00024BCC"/>
    <w:rsid w:val="00025BF3"/>
    <w:rsid w:val="00033038"/>
    <w:rsid w:val="00041D90"/>
    <w:rsid w:val="00046285"/>
    <w:rsid w:val="00072216"/>
    <w:rsid w:val="00074165"/>
    <w:rsid w:val="000A18B2"/>
    <w:rsid w:val="000A3F35"/>
    <w:rsid w:val="000D021F"/>
    <w:rsid w:val="000D173B"/>
    <w:rsid w:val="000D1C60"/>
    <w:rsid w:val="000E094A"/>
    <w:rsid w:val="000F1420"/>
    <w:rsid w:val="001179C4"/>
    <w:rsid w:val="00124696"/>
    <w:rsid w:val="00125C0D"/>
    <w:rsid w:val="00152275"/>
    <w:rsid w:val="0017484C"/>
    <w:rsid w:val="001A54D4"/>
    <w:rsid w:val="001B3E54"/>
    <w:rsid w:val="001C6015"/>
    <w:rsid w:val="001D530C"/>
    <w:rsid w:val="001E014B"/>
    <w:rsid w:val="001E2B54"/>
    <w:rsid w:val="00201140"/>
    <w:rsid w:val="00202C32"/>
    <w:rsid w:val="00225FC7"/>
    <w:rsid w:val="00232F89"/>
    <w:rsid w:val="002414C2"/>
    <w:rsid w:val="0024258E"/>
    <w:rsid w:val="00286CAF"/>
    <w:rsid w:val="002904BE"/>
    <w:rsid w:val="0029073E"/>
    <w:rsid w:val="002948DA"/>
    <w:rsid w:val="0029651C"/>
    <w:rsid w:val="002D010A"/>
    <w:rsid w:val="002D6B1C"/>
    <w:rsid w:val="00302446"/>
    <w:rsid w:val="003140EC"/>
    <w:rsid w:val="00335E43"/>
    <w:rsid w:val="00342288"/>
    <w:rsid w:val="0034413A"/>
    <w:rsid w:val="00351B19"/>
    <w:rsid w:val="003628AE"/>
    <w:rsid w:val="00381FAA"/>
    <w:rsid w:val="003B7535"/>
    <w:rsid w:val="003D0290"/>
    <w:rsid w:val="003E38AC"/>
    <w:rsid w:val="003E3F8B"/>
    <w:rsid w:val="00407A3C"/>
    <w:rsid w:val="004219B0"/>
    <w:rsid w:val="00435860"/>
    <w:rsid w:val="004434DB"/>
    <w:rsid w:val="004469AC"/>
    <w:rsid w:val="004621C5"/>
    <w:rsid w:val="00467C38"/>
    <w:rsid w:val="0047473D"/>
    <w:rsid w:val="004910C4"/>
    <w:rsid w:val="004A01EF"/>
    <w:rsid w:val="004C071E"/>
    <w:rsid w:val="004C1F35"/>
    <w:rsid w:val="004C4900"/>
    <w:rsid w:val="004D378C"/>
    <w:rsid w:val="004E2CD7"/>
    <w:rsid w:val="004F1B0F"/>
    <w:rsid w:val="0051496D"/>
    <w:rsid w:val="00536E29"/>
    <w:rsid w:val="00543878"/>
    <w:rsid w:val="00543D1E"/>
    <w:rsid w:val="005574B4"/>
    <w:rsid w:val="00560A75"/>
    <w:rsid w:val="005A0809"/>
    <w:rsid w:val="005A3B4A"/>
    <w:rsid w:val="005C4ACA"/>
    <w:rsid w:val="005E1A94"/>
    <w:rsid w:val="005F7337"/>
    <w:rsid w:val="00604D69"/>
    <w:rsid w:val="006179F6"/>
    <w:rsid w:val="00631779"/>
    <w:rsid w:val="00634511"/>
    <w:rsid w:val="00637125"/>
    <w:rsid w:val="0065635F"/>
    <w:rsid w:val="00664717"/>
    <w:rsid w:val="0067082B"/>
    <w:rsid w:val="00684BB5"/>
    <w:rsid w:val="0068632F"/>
    <w:rsid w:val="00694399"/>
    <w:rsid w:val="0069610C"/>
    <w:rsid w:val="006B020F"/>
    <w:rsid w:val="006B12C2"/>
    <w:rsid w:val="006C499B"/>
    <w:rsid w:val="006F0C8B"/>
    <w:rsid w:val="00701485"/>
    <w:rsid w:val="00724024"/>
    <w:rsid w:val="00731FB2"/>
    <w:rsid w:val="0073639B"/>
    <w:rsid w:val="007553A6"/>
    <w:rsid w:val="00762AD0"/>
    <w:rsid w:val="00764D2A"/>
    <w:rsid w:val="00783BBC"/>
    <w:rsid w:val="007D7BCA"/>
    <w:rsid w:val="007F1208"/>
    <w:rsid w:val="007F6295"/>
    <w:rsid w:val="00821362"/>
    <w:rsid w:val="0084534A"/>
    <w:rsid w:val="0085398A"/>
    <w:rsid w:val="008824BF"/>
    <w:rsid w:val="00886611"/>
    <w:rsid w:val="008A03A8"/>
    <w:rsid w:val="008B68D8"/>
    <w:rsid w:val="008B781B"/>
    <w:rsid w:val="008C77CB"/>
    <w:rsid w:val="008D2577"/>
    <w:rsid w:val="00905E2B"/>
    <w:rsid w:val="00923496"/>
    <w:rsid w:val="00950AE9"/>
    <w:rsid w:val="00951EAB"/>
    <w:rsid w:val="009615DC"/>
    <w:rsid w:val="00974EA2"/>
    <w:rsid w:val="0098728C"/>
    <w:rsid w:val="00987B93"/>
    <w:rsid w:val="00990FC4"/>
    <w:rsid w:val="00991858"/>
    <w:rsid w:val="009B2607"/>
    <w:rsid w:val="009C0042"/>
    <w:rsid w:val="009C322A"/>
    <w:rsid w:val="009C7318"/>
    <w:rsid w:val="009D3FB1"/>
    <w:rsid w:val="009E48A2"/>
    <w:rsid w:val="009F541C"/>
    <w:rsid w:val="00A072BD"/>
    <w:rsid w:val="00A2158B"/>
    <w:rsid w:val="00A31243"/>
    <w:rsid w:val="00A40E93"/>
    <w:rsid w:val="00A66D5A"/>
    <w:rsid w:val="00A7527E"/>
    <w:rsid w:val="00A84E00"/>
    <w:rsid w:val="00A93E71"/>
    <w:rsid w:val="00AB0320"/>
    <w:rsid w:val="00AE6275"/>
    <w:rsid w:val="00AF3CAE"/>
    <w:rsid w:val="00B00C53"/>
    <w:rsid w:val="00B05470"/>
    <w:rsid w:val="00B14451"/>
    <w:rsid w:val="00B2087C"/>
    <w:rsid w:val="00B5182C"/>
    <w:rsid w:val="00B51EC6"/>
    <w:rsid w:val="00B6742F"/>
    <w:rsid w:val="00B86718"/>
    <w:rsid w:val="00B93CB1"/>
    <w:rsid w:val="00BA16DD"/>
    <w:rsid w:val="00BB03AD"/>
    <w:rsid w:val="00BB2A26"/>
    <w:rsid w:val="00BC42FA"/>
    <w:rsid w:val="00BE11DF"/>
    <w:rsid w:val="00BE46E0"/>
    <w:rsid w:val="00C16F1D"/>
    <w:rsid w:val="00C20703"/>
    <w:rsid w:val="00C30306"/>
    <w:rsid w:val="00C42ED8"/>
    <w:rsid w:val="00C63336"/>
    <w:rsid w:val="00C656FA"/>
    <w:rsid w:val="00C82C4A"/>
    <w:rsid w:val="00CA268D"/>
    <w:rsid w:val="00CA34A9"/>
    <w:rsid w:val="00CA6E92"/>
    <w:rsid w:val="00CB419E"/>
    <w:rsid w:val="00CC1A98"/>
    <w:rsid w:val="00CD12C3"/>
    <w:rsid w:val="00CE55BD"/>
    <w:rsid w:val="00CF0735"/>
    <w:rsid w:val="00CF656F"/>
    <w:rsid w:val="00CF6C17"/>
    <w:rsid w:val="00D00D49"/>
    <w:rsid w:val="00D16938"/>
    <w:rsid w:val="00D16EB2"/>
    <w:rsid w:val="00D34DC4"/>
    <w:rsid w:val="00D54CEC"/>
    <w:rsid w:val="00D66D26"/>
    <w:rsid w:val="00D82C63"/>
    <w:rsid w:val="00D973BE"/>
    <w:rsid w:val="00DA02BD"/>
    <w:rsid w:val="00DA394C"/>
    <w:rsid w:val="00DA6DCC"/>
    <w:rsid w:val="00DB5990"/>
    <w:rsid w:val="00DC536B"/>
    <w:rsid w:val="00DC7D52"/>
    <w:rsid w:val="00DE22FF"/>
    <w:rsid w:val="00DF6BFA"/>
    <w:rsid w:val="00E02912"/>
    <w:rsid w:val="00E06E3B"/>
    <w:rsid w:val="00E12E5E"/>
    <w:rsid w:val="00E16F9F"/>
    <w:rsid w:val="00E22423"/>
    <w:rsid w:val="00E30480"/>
    <w:rsid w:val="00E30F68"/>
    <w:rsid w:val="00E444E5"/>
    <w:rsid w:val="00E4521D"/>
    <w:rsid w:val="00E63FC6"/>
    <w:rsid w:val="00E71B21"/>
    <w:rsid w:val="00E7633F"/>
    <w:rsid w:val="00E82F62"/>
    <w:rsid w:val="00EB3269"/>
    <w:rsid w:val="00EB3770"/>
    <w:rsid w:val="00EE4682"/>
    <w:rsid w:val="00EF0788"/>
    <w:rsid w:val="00EF1720"/>
    <w:rsid w:val="00EF3641"/>
    <w:rsid w:val="00EF6BAE"/>
    <w:rsid w:val="00F01D91"/>
    <w:rsid w:val="00F3158C"/>
    <w:rsid w:val="00F46119"/>
    <w:rsid w:val="00F46B55"/>
    <w:rsid w:val="00F51750"/>
    <w:rsid w:val="00F66695"/>
    <w:rsid w:val="00F7325A"/>
    <w:rsid w:val="00F74432"/>
    <w:rsid w:val="00F92C79"/>
    <w:rsid w:val="00F93281"/>
    <w:rsid w:val="00FB448B"/>
    <w:rsid w:val="00FB5AE2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BC5F1D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1496D"/>
    <w:rsid w:val="005E083B"/>
    <w:rsid w:val="00821362"/>
    <w:rsid w:val="00A7255F"/>
    <w:rsid w:val="00BC5F1D"/>
    <w:rsid w:val="00DD093E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1213</Words>
  <Characters>7159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Pavel Ondra</cp:lastModifiedBy>
  <cp:revision>197</cp:revision>
  <cp:lastPrinted>2022-03-14T11:55:00Z</cp:lastPrinted>
  <dcterms:created xsi:type="dcterms:W3CDTF">2022-03-14T14:31:00Z</dcterms:created>
  <dcterms:modified xsi:type="dcterms:W3CDTF">2025-08-11T08:47:00Z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